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160"/>
      </w:tblGrid>
      <w:tr w:rsidR="00787AB5" w:rsidRPr="00B73BDE" w14:paraId="340568B7" w14:textId="77777777" w:rsidTr="00787AB5">
        <w:tc>
          <w:tcPr>
            <w:tcW w:w="9493" w:type="dxa"/>
            <w:gridSpan w:val="2"/>
          </w:tcPr>
          <w:p w14:paraId="6EA11090" w14:textId="77777777" w:rsidR="00787AB5" w:rsidRPr="00B73BDE" w:rsidRDefault="00787AB5" w:rsidP="00502E2C">
            <w:pPr>
              <w:pStyle w:val="lettre"/>
              <w:spacing w:before="0" w:after="0"/>
              <w:jc w:val="center"/>
            </w:pPr>
            <w:r>
              <w:t>VOORLOPIGE TITEL</w:t>
            </w:r>
          </w:p>
        </w:tc>
      </w:tr>
      <w:tr w:rsidR="00787AB5" w:rsidRPr="00B73BDE" w14:paraId="5CE6A258" w14:textId="77777777" w:rsidTr="00787AB5">
        <w:tc>
          <w:tcPr>
            <w:tcW w:w="9493" w:type="dxa"/>
            <w:gridSpan w:val="2"/>
          </w:tcPr>
          <w:p w14:paraId="4E8EF1FF" w14:textId="77777777" w:rsidR="00787AB5" w:rsidRDefault="00787AB5" w:rsidP="00502E2C">
            <w:pPr>
              <w:spacing w:line="240" w:lineRule="auto"/>
              <w:rPr>
                <w:sz w:val="16"/>
                <w:szCs w:val="16"/>
              </w:rPr>
            </w:pPr>
            <w:r>
              <w:rPr>
                <w:sz w:val="16"/>
              </w:rPr>
              <w:t>ARTIKEL 1 – TOEPASSINGSGEBIED</w:t>
            </w:r>
          </w:p>
        </w:tc>
      </w:tr>
      <w:tr w:rsidR="00787AB5" w:rsidRPr="00B73BDE" w14:paraId="092E4947" w14:textId="77777777" w:rsidTr="00787AB5">
        <w:tc>
          <w:tcPr>
            <w:tcW w:w="9493" w:type="dxa"/>
            <w:gridSpan w:val="2"/>
          </w:tcPr>
          <w:p w14:paraId="16EEFA97" w14:textId="77777777" w:rsidR="00787AB5" w:rsidRDefault="00787AB5" w:rsidP="00502E2C">
            <w:pPr>
              <w:spacing w:line="240" w:lineRule="auto"/>
              <w:rPr>
                <w:sz w:val="16"/>
                <w:szCs w:val="16"/>
              </w:rPr>
            </w:pPr>
            <w:r>
              <w:rPr>
                <w:sz w:val="16"/>
              </w:rPr>
              <w:t>§ 1. Deze verordening is van toepassing op het volledige grondgebied van het Brussels Hoofdstedelijk Gewest.</w:t>
            </w:r>
          </w:p>
          <w:p w14:paraId="6910268E" w14:textId="77777777" w:rsidR="00787AB5" w:rsidRDefault="00787AB5" w:rsidP="00502E2C">
            <w:pPr>
              <w:spacing w:line="240" w:lineRule="auto"/>
              <w:rPr>
                <w:sz w:val="16"/>
                <w:szCs w:val="16"/>
              </w:rPr>
            </w:pPr>
            <w:r>
              <w:rPr>
                <w:sz w:val="16"/>
              </w:rPr>
              <w:t>§ 2. Deze verordening is van toepassing op:</w:t>
            </w:r>
          </w:p>
          <w:p w14:paraId="2BA3FC2A" w14:textId="77777777" w:rsidR="00787AB5" w:rsidRDefault="00787AB5" w:rsidP="00502E2C">
            <w:pPr>
              <w:spacing w:line="240" w:lineRule="auto"/>
              <w:rPr>
                <w:sz w:val="16"/>
                <w:szCs w:val="16"/>
              </w:rPr>
            </w:pPr>
            <w:r>
              <w:rPr>
                <w:sz w:val="16"/>
              </w:rPr>
              <w:t>1°   de handelingen die onderworpen zijn aan een verkavelingsvergunning krachtens artikel 103 van het Brussels Wetboek van Ruimtelijke Ordening;</w:t>
            </w:r>
          </w:p>
          <w:p w14:paraId="4D0DA449" w14:textId="77777777" w:rsidR="00787AB5" w:rsidRDefault="00787AB5" w:rsidP="00502E2C">
            <w:pPr>
              <w:spacing w:line="240" w:lineRule="auto"/>
              <w:ind w:left="318" w:hanging="318"/>
              <w:rPr>
                <w:sz w:val="16"/>
                <w:szCs w:val="16"/>
              </w:rPr>
            </w:pPr>
            <w:r>
              <w:rPr>
                <w:sz w:val="16"/>
              </w:rPr>
              <w:t>2°   de handelingen en werken die zijn onderworpen aan een stedenbouwkundige vergunning krachtens artikel 98, § 1, eerste lid van het Brussels Wetboek van Ruimtelijke Ordening;</w:t>
            </w:r>
          </w:p>
          <w:p w14:paraId="1F6453DF" w14:textId="77777777" w:rsidR="00787AB5" w:rsidRDefault="00787AB5" w:rsidP="00502E2C">
            <w:pPr>
              <w:spacing w:line="240" w:lineRule="auto"/>
              <w:ind w:left="318" w:hanging="318"/>
              <w:rPr>
                <w:sz w:val="16"/>
                <w:szCs w:val="16"/>
              </w:rPr>
            </w:pPr>
            <w:r>
              <w:rPr>
                <w:sz w:val="16"/>
              </w:rPr>
              <w:t>3° de handelingen en werken bedoeld in artikel 98, § 3 van het Brussels Wetboek van Ruimtelijke Ordening, waarvoor een stedenbouwkundige verordening een stedenbouwkundige vergunning oplegt.</w:t>
            </w:r>
          </w:p>
          <w:p w14:paraId="66F25333" w14:textId="77777777" w:rsidR="00787AB5" w:rsidRDefault="00787AB5" w:rsidP="00502E2C">
            <w:pPr>
              <w:spacing w:line="240" w:lineRule="auto"/>
              <w:ind w:left="318" w:hanging="318"/>
              <w:rPr>
                <w:sz w:val="16"/>
                <w:szCs w:val="16"/>
              </w:rPr>
            </w:pPr>
            <w:r>
              <w:rPr>
                <w:sz w:val="16"/>
              </w:rPr>
              <w:t>4°   de handelingen en werken bedoeld in 1°, 2° en 3° die het voorwerp uitmaken van een stedenbouwkundig attest overeenkomstig artikel 198 van het Brussels Wetboek van Ruimtelijke Ordening;</w:t>
            </w:r>
          </w:p>
          <w:p w14:paraId="796EA66A" w14:textId="77777777" w:rsidR="00787AB5" w:rsidRDefault="00787AB5" w:rsidP="00502E2C">
            <w:pPr>
              <w:spacing w:line="240" w:lineRule="auto"/>
              <w:ind w:left="318" w:hanging="318"/>
              <w:rPr>
                <w:sz w:val="16"/>
                <w:szCs w:val="16"/>
              </w:rPr>
            </w:pPr>
            <w:r>
              <w:rPr>
                <w:sz w:val="16"/>
              </w:rPr>
              <w:t>5°</w:t>
            </w:r>
            <w:r>
              <w:rPr>
                <w:sz w:val="16"/>
              </w:rPr>
              <w:tab/>
              <w:t xml:space="preserve">de handelingen en werken bedoeld in artikel 98, § 2 en § 2/1 van het Brussels Wetboek van Ruimtelijke Ordening die zijn vrijgesteld van een stedenbouwkundige vergunning. </w:t>
            </w:r>
          </w:p>
          <w:p w14:paraId="24F31703" w14:textId="77777777" w:rsidR="00787AB5" w:rsidRDefault="00787AB5" w:rsidP="00502E2C">
            <w:pPr>
              <w:spacing w:line="240" w:lineRule="auto"/>
              <w:rPr>
                <w:sz w:val="16"/>
                <w:szCs w:val="16"/>
              </w:rPr>
            </w:pPr>
            <w:r>
              <w:rPr>
                <w:sz w:val="16"/>
              </w:rPr>
              <w:t>§ 3. Deze verordening is van toepassing op de aanvragen tot verkavelingsvergunning en tot stedenbouwkundige vergunning of stedenbouwkundig attest die na de inwerkingtreding ervan worden ingediend bij de bevoegde overheid.</w:t>
            </w:r>
          </w:p>
          <w:p w14:paraId="1CC69426" w14:textId="77777777" w:rsidR="00787AB5" w:rsidRDefault="00787AB5" w:rsidP="00502E2C">
            <w:pPr>
              <w:spacing w:line="240" w:lineRule="auto"/>
              <w:rPr>
                <w:sz w:val="16"/>
                <w:szCs w:val="16"/>
              </w:rPr>
            </w:pPr>
            <w:r>
              <w:rPr>
                <w:sz w:val="16"/>
              </w:rPr>
              <w:t>Ze is ook van toepassing op de handelingen en werken die zijn vrijgesteld van een stedenbouwkundige vergunning en die starten na de inwerkingtreding ervan.</w:t>
            </w:r>
          </w:p>
        </w:tc>
      </w:tr>
      <w:tr w:rsidR="00787AB5" w:rsidRPr="00B73BDE" w14:paraId="43B7BDB8" w14:textId="77777777" w:rsidTr="00787AB5">
        <w:tc>
          <w:tcPr>
            <w:tcW w:w="9493" w:type="dxa"/>
            <w:gridSpan w:val="2"/>
          </w:tcPr>
          <w:p w14:paraId="4FBDE99B" w14:textId="77777777" w:rsidR="00787AB5" w:rsidRDefault="00787AB5" w:rsidP="00502E2C">
            <w:pPr>
              <w:spacing w:line="240" w:lineRule="auto"/>
              <w:rPr>
                <w:sz w:val="16"/>
                <w:szCs w:val="16"/>
              </w:rPr>
            </w:pPr>
            <w:r>
              <w:rPr>
                <w:sz w:val="16"/>
              </w:rPr>
              <w:t>ARTIKEL 2 – OVEREENSTEMMING VAN EEN ONTWERP MET DEZE VERORDENING</w:t>
            </w:r>
          </w:p>
        </w:tc>
      </w:tr>
      <w:tr w:rsidR="00787AB5" w:rsidRPr="00B73BDE" w14:paraId="4CE7350A" w14:textId="77777777" w:rsidTr="00787AB5">
        <w:tc>
          <w:tcPr>
            <w:tcW w:w="9493" w:type="dxa"/>
            <w:gridSpan w:val="2"/>
          </w:tcPr>
          <w:p w14:paraId="7AF61096" w14:textId="77777777" w:rsidR="00787AB5" w:rsidRDefault="00787AB5" w:rsidP="00502E2C">
            <w:pPr>
              <w:spacing w:line="240" w:lineRule="auto"/>
              <w:rPr>
                <w:sz w:val="16"/>
                <w:szCs w:val="16"/>
              </w:rPr>
            </w:pPr>
            <w:r>
              <w:rPr>
                <w:sz w:val="16"/>
              </w:rPr>
              <w:t>De overeenstemming van een ontwerp met deze verordening doet niets af aan de overeenstemming met de goede plaatselijke aanleg, die wordt beoordeeld door de overheid, bevoegd voor de afgifte van de verkavelingsvergunning of van de verkavelingsvergunning, de stedenbouwkundige vergunning of het stedenbouwkundig attest, en evenmin aan de overeenstemming met de andere geldende wetten en verordeningen.</w:t>
            </w:r>
          </w:p>
        </w:tc>
      </w:tr>
      <w:tr w:rsidR="00787AB5" w:rsidRPr="00B73BDE" w14:paraId="30E9D1F9" w14:textId="77777777" w:rsidTr="00787AB5">
        <w:tc>
          <w:tcPr>
            <w:tcW w:w="9493" w:type="dxa"/>
            <w:gridSpan w:val="2"/>
          </w:tcPr>
          <w:p w14:paraId="5CEAA5DC" w14:textId="77777777" w:rsidR="00787AB5" w:rsidRPr="00B73BDE" w:rsidRDefault="00787AB5" w:rsidP="00502E2C">
            <w:pPr>
              <w:spacing w:line="240" w:lineRule="auto"/>
              <w:rPr>
                <w:sz w:val="16"/>
                <w:szCs w:val="16"/>
              </w:rPr>
            </w:pPr>
            <w:r>
              <w:rPr>
                <w:sz w:val="16"/>
              </w:rPr>
              <w:t>ARTIKEL 3 – DEFINITIES</w:t>
            </w:r>
          </w:p>
        </w:tc>
      </w:tr>
      <w:tr w:rsidR="00787AB5" w:rsidRPr="00B73BDE" w14:paraId="627B66C8" w14:textId="77777777" w:rsidTr="00787AB5">
        <w:tc>
          <w:tcPr>
            <w:tcW w:w="9493" w:type="dxa"/>
            <w:gridSpan w:val="2"/>
          </w:tcPr>
          <w:p w14:paraId="15290A43" w14:textId="77777777" w:rsidR="00787AB5" w:rsidRPr="00B73BDE" w:rsidRDefault="00787AB5" w:rsidP="00502E2C">
            <w:pPr>
              <w:spacing w:line="240" w:lineRule="auto"/>
              <w:rPr>
                <w:sz w:val="16"/>
                <w:szCs w:val="16"/>
              </w:rPr>
            </w:pPr>
            <w:r>
              <w:rPr>
                <w:sz w:val="16"/>
              </w:rPr>
              <w:t>Voor de toepassing van deze verordening wordt verstaan onder:</w:t>
            </w:r>
          </w:p>
        </w:tc>
      </w:tr>
      <w:tr w:rsidR="008871F0" w:rsidRPr="00787AB5" w14:paraId="1B5E29B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F44F15F" w14:textId="305054F9" w:rsidR="008871F0" w:rsidRPr="00787AB5" w:rsidRDefault="008871F0" w:rsidP="007359B0">
            <w:pPr>
              <w:spacing w:after="0" w:line="240" w:lineRule="auto"/>
              <w:rPr>
                <w:sz w:val="16"/>
                <w:szCs w:val="16"/>
              </w:rPr>
            </w:pPr>
            <w:r>
              <w:rPr>
                <w:sz w:val="16"/>
              </w:rPr>
              <w:t xml:space="preserve">Rooilijn </w:t>
            </w:r>
          </w:p>
        </w:tc>
        <w:tc>
          <w:tcPr>
            <w:tcW w:w="7160" w:type="dxa"/>
            <w:tcBorders>
              <w:top w:val="nil"/>
              <w:left w:val="nil"/>
              <w:bottom w:val="single" w:sz="4" w:space="0" w:color="auto"/>
              <w:right w:val="single" w:sz="4" w:space="0" w:color="auto"/>
            </w:tcBorders>
            <w:shd w:val="clear" w:color="auto" w:fill="auto"/>
            <w:hideMark/>
          </w:tcPr>
          <w:p w14:paraId="598BB927" w14:textId="77777777" w:rsidR="008871F0" w:rsidRPr="00787AB5" w:rsidRDefault="008871F0" w:rsidP="007359B0">
            <w:pPr>
              <w:spacing w:after="0" w:line="240" w:lineRule="auto"/>
              <w:rPr>
                <w:sz w:val="16"/>
                <w:szCs w:val="16"/>
              </w:rPr>
            </w:pPr>
            <w:r>
              <w:rPr>
                <w:sz w:val="16"/>
              </w:rPr>
              <w:t>Grens tussen de openbare landwegenis en de</w:t>
            </w:r>
            <w:r>
              <w:rPr>
                <w:sz w:val="16"/>
              </w:rPr>
              <w:br/>
              <w:t>naburige private of openbare eigendommen</w:t>
            </w:r>
          </w:p>
        </w:tc>
      </w:tr>
      <w:tr w:rsidR="008871F0" w:rsidRPr="00787AB5" w14:paraId="4606E45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10F1D2D" w14:textId="77777777" w:rsidR="008871F0" w:rsidRPr="00787AB5" w:rsidRDefault="008871F0" w:rsidP="007359B0">
            <w:pPr>
              <w:spacing w:after="0" w:line="240" w:lineRule="auto"/>
              <w:rPr>
                <w:sz w:val="16"/>
                <w:szCs w:val="16"/>
              </w:rPr>
            </w:pPr>
            <w:r>
              <w:rPr>
                <w:sz w:val="16"/>
              </w:rPr>
              <w:t>Leveringszone</w:t>
            </w:r>
          </w:p>
        </w:tc>
        <w:tc>
          <w:tcPr>
            <w:tcW w:w="7160" w:type="dxa"/>
            <w:tcBorders>
              <w:top w:val="nil"/>
              <w:left w:val="nil"/>
              <w:bottom w:val="single" w:sz="4" w:space="0" w:color="auto"/>
              <w:right w:val="single" w:sz="4" w:space="0" w:color="auto"/>
            </w:tcBorders>
            <w:shd w:val="clear" w:color="auto" w:fill="auto"/>
            <w:hideMark/>
          </w:tcPr>
          <w:p w14:paraId="5BEECA40" w14:textId="22CFA590" w:rsidR="008871F0" w:rsidRPr="00787AB5" w:rsidRDefault="008871F0" w:rsidP="007359B0">
            <w:pPr>
              <w:spacing w:after="0" w:line="240" w:lineRule="auto"/>
              <w:rPr>
                <w:sz w:val="16"/>
                <w:szCs w:val="16"/>
              </w:rPr>
            </w:pPr>
            <w:r>
              <w:rPr>
                <w:sz w:val="16"/>
              </w:rPr>
              <w:t>Zone bestemd voor het laden en uitladen van leveringsvoertuigen.</w:t>
            </w:r>
          </w:p>
        </w:tc>
      </w:tr>
      <w:tr w:rsidR="008871F0" w:rsidRPr="00787AB5" w14:paraId="40893CA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1"/>
        </w:trPr>
        <w:tc>
          <w:tcPr>
            <w:tcW w:w="2333" w:type="dxa"/>
            <w:tcBorders>
              <w:top w:val="nil"/>
              <w:left w:val="single" w:sz="4" w:space="0" w:color="auto"/>
              <w:bottom w:val="single" w:sz="4" w:space="0" w:color="auto"/>
              <w:right w:val="single" w:sz="4" w:space="0" w:color="auto"/>
            </w:tcBorders>
            <w:shd w:val="clear" w:color="auto" w:fill="auto"/>
          </w:tcPr>
          <w:p w14:paraId="1171F994" w14:textId="130F5D0E" w:rsidR="008871F0" w:rsidRPr="00787AB5" w:rsidRDefault="008871F0" w:rsidP="007359B0">
            <w:pPr>
              <w:spacing w:after="0" w:line="240" w:lineRule="auto"/>
              <w:rPr>
                <w:sz w:val="16"/>
                <w:szCs w:val="16"/>
              </w:rPr>
            </w:pPr>
            <w:r>
              <w:rPr>
                <w:sz w:val="16"/>
              </w:rPr>
              <w:t>Toegangsruimte</w:t>
            </w:r>
          </w:p>
        </w:tc>
        <w:tc>
          <w:tcPr>
            <w:tcW w:w="7160" w:type="dxa"/>
            <w:tcBorders>
              <w:top w:val="nil"/>
              <w:left w:val="nil"/>
              <w:bottom w:val="single" w:sz="4" w:space="0" w:color="auto"/>
              <w:right w:val="single" w:sz="4" w:space="0" w:color="auto"/>
            </w:tcBorders>
            <w:shd w:val="clear" w:color="auto" w:fill="auto"/>
          </w:tcPr>
          <w:p w14:paraId="45679871" w14:textId="578B788E" w:rsidR="008871F0" w:rsidRPr="00787AB5" w:rsidRDefault="008871F0" w:rsidP="007359B0">
            <w:pPr>
              <w:spacing w:after="0" w:line="240" w:lineRule="auto"/>
              <w:rPr>
                <w:sz w:val="16"/>
                <w:szCs w:val="16"/>
              </w:rPr>
            </w:pPr>
            <w:r>
              <w:rPr>
                <w:sz w:val="16"/>
              </w:rPr>
              <w:t>Oppervlakte nodig voor de verplaatsing met een rolstoel.</w:t>
            </w:r>
          </w:p>
        </w:tc>
      </w:tr>
      <w:tr w:rsidR="008871F0" w:rsidRPr="00787AB5" w14:paraId="23E5E34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4"/>
        </w:trPr>
        <w:tc>
          <w:tcPr>
            <w:tcW w:w="2333" w:type="dxa"/>
            <w:tcBorders>
              <w:top w:val="nil"/>
              <w:left w:val="single" w:sz="4" w:space="0" w:color="auto"/>
              <w:bottom w:val="single" w:sz="4" w:space="0" w:color="auto"/>
              <w:right w:val="single" w:sz="4" w:space="0" w:color="auto"/>
            </w:tcBorders>
            <w:shd w:val="clear" w:color="auto" w:fill="auto"/>
          </w:tcPr>
          <w:p w14:paraId="6BE78AFB" w14:textId="12A0FEBC" w:rsidR="008871F0" w:rsidRPr="00787AB5" w:rsidRDefault="008871F0" w:rsidP="007359B0">
            <w:pPr>
              <w:spacing w:after="0" w:line="240" w:lineRule="auto"/>
              <w:rPr>
                <w:sz w:val="16"/>
                <w:szCs w:val="16"/>
              </w:rPr>
            </w:pPr>
            <w:r>
              <w:rPr>
                <w:sz w:val="16"/>
              </w:rPr>
              <w:t>Draairuimte</w:t>
            </w:r>
          </w:p>
        </w:tc>
        <w:tc>
          <w:tcPr>
            <w:tcW w:w="7160" w:type="dxa"/>
            <w:tcBorders>
              <w:top w:val="nil"/>
              <w:left w:val="nil"/>
              <w:bottom w:val="single" w:sz="4" w:space="0" w:color="auto"/>
              <w:right w:val="single" w:sz="4" w:space="0" w:color="auto"/>
            </w:tcBorders>
            <w:shd w:val="clear" w:color="auto" w:fill="auto"/>
          </w:tcPr>
          <w:p w14:paraId="1F0FAF93" w14:textId="4247FF4C" w:rsidR="008871F0" w:rsidRPr="00787AB5" w:rsidRDefault="008871F0" w:rsidP="007359B0">
            <w:pPr>
              <w:spacing w:after="0" w:line="240" w:lineRule="auto"/>
              <w:rPr>
                <w:sz w:val="16"/>
                <w:szCs w:val="16"/>
              </w:rPr>
            </w:pPr>
            <w:r>
              <w:rPr>
                <w:sz w:val="16"/>
              </w:rPr>
              <w:t>Oppervlakte nodig voor draaibewegingen met een rolstoel.</w:t>
            </w:r>
          </w:p>
        </w:tc>
      </w:tr>
      <w:tr w:rsidR="008871F0" w:rsidRPr="00787AB5" w14:paraId="3F158AC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0"/>
        </w:trPr>
        <w:tc>
          <w:tcPr>
            <w:tcW w:w="2333" w:type="dxa"/>
            <w:tcBorders>
              <w:top w:val="nil"/>
              <w:left w:val="single" w:sz="4" w:space="0" w:color="auto"/>
              <w:bottom w:val="single" w:sz="4" w:space="0" w:color="auto"/>
              <w:right w:val="single" w:sz="4" w:space="0" w:color="auto"/>
            </w:tcBorders>
            <w:shd w:val="clear" w:color="auto" w:fill="auto"/>
          </w:tcPr>
          <w:p w14:paraId="7945DF64" w14:textId="7D115C1E" w:rsidR="008871F0" w:rsidRPr="00787AB5" w:rsidDel="008410E0" w:rsidRDefault="008871F0" w:rsidP="007359B0">
            <w:pPr>
              <w:spacing w:after="0" w:line="240" w:lineRule="auto"/>
              <w:rPr>
                <w:sz w:val="16"/>
                <w:szCs w:val="16"/>
              </w:rPr>
            </w:pPr>
            <w:r>
              <w:rPr>
                <w:sz w:val="16"/>
              </w:rPr>
              <w:t>Overgangsruimte</w:t>
            </w:r>
          </w:p>
        </w:tc>
        <w:tc>
          <w:tcPr>
            <w:tcW w:w="7160" w:type="dxa"/>
            <w:tcBorders>
              <w:top w:val="nil"/>
              <w:left w:val="nil"/>
              <w:bottom w:val="single" w:sz="4" w:space="0" w:color="auto"/>
              <w:right w:val="single" w:sz="4" w:space="0" w:color="auto"/>
            </w:tcBorders>
            <w:shd w:val="clear" w:color="auto" w:fill="auto"/>
          </w:tcPr>
          <w:p w14:paraId="48ABE7BE" w14:textId="318DF787" w:rsidR="008871F0" w:rsidRPr="00787AB5" w:rsidRDefault="008871F0" w:rsidP="007359B0">
            <w:pPr>
              <w:spacing w:after="0" w:line="240" w:lineRule="auto"/>
              <w:rPr>
                <w:sz w:val="16"/>
                <w:szCs w:val="16"/>
              </w:rPr>
            </w:pPr>
            <w:r>
              <w:rPr>
                <w:sz w:val="16"/>
              </w:rPr>
              <w:t xml:space="preserve">Oppervlakte nodig voor de overplaatsing van een rolstoelgebruiker naar een voorziening of meubel, zoals een bed, toilet of badkuip. </w:t>
            </w:r>
          </w:p>
        </w:tc>
      </w:tr>
      <w:tr w:rsidR="008871F0" w:rsidRPr="00787AB5" w14:paraId="27F37F2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2"/>
        </w:trPr>
        <w:tc>
          <w:tcPr>
            <w:tcW w:w="2333" w:type="dxa"/>
            <w:tcBorders>
              <w:top w:val="nil"/>
              <w:left w:val="single" w:sz="4" w:space="0" w:color="auto"/>
              <w:bottom w:val="single" w:sz="4" w:space="0" w:color="auto"/>
              <w:right w:val="single" w:sz="4" w:space="0" w:color="auto"/>
            </w:tcBorders>
            <w:shd w:val="clear" w:color="auto" w:fill="auto"/>
            <w:hideMark/>
          </w:tcPr>
          <w:p w14:paraId="454CDADB" w14:textId="16410209" w:rsidR="008871F0" w:rsidRPr="00787AB5" w:rsidRDefault="008871F0" w:rsidP="007359B0">
            <w:pPr>
              <w:spacing w:after="0" w:line="240" w:lineRule="auto"/>
              <w:rPr>
                <w:sz w:val="16"/>
                <w:szCs w:val="16"/>
              </w:rPr>
            </w:pPr>
            <w:r>
              <w:rPr>
                <w:sz w:val="16"/>
              </w:rPr>
              <w:t xml:space="preserve">Albedo </w:t>
            </w:r>
          </w:p>
        </w:tc>
        <w:tc>
          <w:tcPr>
            <w:tcW w:w="7160" w:type="dxa"/>
            <w:tcBorders>
              <w:top w:val="nil"/>
              <w:left w:val="nil"/>
              <w:bottom w:val="single" w:sz="4" w:space="0" w:color="auto"/>
              <w:right w:val="single" w:sz="4" w:space="0" w:color="auto"/>
            </w:tcBorders>
            <w:shd w:val="clear" w:color="auto" w:fill="auto"/>
            <w:hideMark/>
          </w:tcPr>
          <w:p w14:paraId="101BEFAF" w14:textId="448A23F4" w:rsidR="008871F0" w:rsidRPr="00787AB5" w:rsidRDefault="008871F0" w:rsidP="007359B0">
            <w:pPr>
              <w:spacing w:after="0" w:line="240" w:lineRule="auto"/>
              <w:rPr>
                <w:sz w:val="16"/>
                <w:szCs w:val="16"/>
              </w:rPr>
            </w:pPr>
            <w:r>
              <w:rPr>
                <w:sz w:val="16"/>
              </w:rPr>
              <w:t xml:space="preserve">Weerkaatsingsindex van een oppervlakte om haar capaciteit om invallende zonne-energie terug te kaatsen te meten. Deze capaciteit kan variëren tussen 0 (geen weerkaatsing) en 1 (volledige weerkaatsing). </w:t>
            </w:r>
          </w:p>
        </w:tc>
      </w:tr>
      <w:tr w:rsidR="008871F0" w:rsidRPr="00787AB5" w14:paraId="4560CFA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436256EF" w14:textId="02921F16" w:rsidR="008871F0" w:rsidRPr="00787AB5" w:rsidRDefault="008871F0" w:rsidP="007359B0">
            <w:pPr>
              <w:spacing w:after="0" w:line="240" w:lineRule="auto"/>
              <w:rPr>
                <w:sz w:val="16"/>
                <w:szCs w:val="16"/>
              </w:rPr>
            </w:pPr>
            <w:r>
              <w:rPr>
                <w:sz w:val="16"/>
              </w:rPr>
              <w:t>Akoestische sfeer</w:t>
            </w:r>
          </w:p>
        </w:tc>
        <w:tc>
          <w:tcPr>
            <w:tcW w:w="7160" w:type="dxa"/>
            <w:tcBorders>
              <w:top w:val="nil"/>
              <w:left w:val="nil"/>
              <w:bottom w:val="single" w:sz="4" w:space="0" w:color="auto"/>
              <w:right w:val="single" w:sz="4" w:space="0" w:color="auto"/>
            </w:tcBorders>
            <w:shd w:val="clear" w:color="auto" w:fill="auto"/>
            <w:hideMark/>
          </w:tcPr>
          <w:p w14:paraId="5F5683DA" w14:textId="00070B85" w:rsidR="008871F0" w:rsidRPr="00787AB5" w:rsidRDefault="008871F0" w:rsidP="007359B0">
            <w:pPr>
              <w:spacing w:after="0" w:line="240" w:lineRule="auto"/>
              <w:rPr>
                <w:sz w:val="16"/>
                <w:szCs w:val="16"/>
              </w:rPr>
            </w:pPr>
            <w:r>
              <w:rPr>
                <w:sz w:val="16"/>
              </w:rPr>
              <w:t xml:space="preserve">Gemiddeld geluidsblootstellingsniveau. De akoestische sfeer wordt gemeten door de </w:t>
            </w:r>
            <w:proofErr w:type="spellStart"/>
            <w:r>
              <w:rPr>
                <w:sz w:val="16"/>
              </w:rPr>
              <w:t>Lden</w:t>
            </w:r>
            <w:proofErr w:type="spellEnd"/>
            <w:r>
              <w:rPr>
                <w:sz w:val="16"/>
              </w:rPr>
              <w:t xml:space="preserve">-indicator, die het jaarlijkse gemiddelde geluidsniveau over een periode van 24u vertegenwoordigt, berekend via de gemiddelde geluidsniveaus tijdens de volgende periodes: dag (7u - 19u), avond (19u - 23u) en nacht (23u-7u). </w:t>
            </w:r>
          </w:p>
        </w:tc>
      </w:tr>
      <w:tr w:rsidR="008871F0" w:rsidRPr="00787AB5" w14:paraId="4E47EEC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E0A0145" w14:textId="2BB9B2B4" w:rsidR="008871F0" w:rsidRPr="00787AB5" w:rsidRDefault="008871F0" w:rsidP="007359B0">
            <w:pPr>
              <w:spacing w:after="0" w:line="240" w:lineRule="auto"/>
              <w:rPr>
                <w:sz w:val="16"/>
                <w:szCs w:val="16"/>
              </w:rPr>
            </w:pPr>
            <w:r>
              <w:rPr>
                <w:sz w:val="16"/>
              </w:rPr>
              <w:t xml:space="preserve">Bijgebouw </w:t>
            </w:r>
          </w:p>
        </w:tc>
        <w:tc>
          <w:tcPr>
            <w:tcW w:w="7160" w:type="dxa"/>
            <w:tcBorders>
              <w:top w:val="nil"/>
              <w:left w:val="nil"/>
              <w:bottom w:val="single" w:sz="4" w:space="0" w:color="auto"/>
              <w:right w:val="single" w:sz="4" w:space="0" w:color="auto"/>
            </w:tcBorders>
            <w:shd w:val="clear" w:color="auto" w:fill="auto"/>
            <w:hideMark/>
          </w:tcPr>
          <w:p w14:paraId="2B39F01E" w14:textId="77777777" w:rsidR="008871F0" w:rsidRPr="00787AB5" w:rsidRDefault="008871F0" w:rsidP="007359B0">
            <w:pPr>
              <w:spacing w:after="0" w:line="240" w:lineRule="auto"/>
              <w:rPr>
                <w:sz w:val="16"/>
                <w:szCs w:val="16"/>
              </w:rPr>
            </w:pPr>
            <w:r>
              <w:rPr>
                <w:sz w:val="16"/>
              </w:rPr>
              <w:t>Bouwwerk dat hoort bij het hoofdbouwwerk en er wel of niet mee verbonden is.</w:t>
            </w:r>
          </w:p>
        </w:tc>
      </w:tr>
      <w:tr w:rsidR="008871F0" w:rsidRPr="00787AB5" w14:paraId="6342DFC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8A05AA1" w14:textId="77777777" w:rsidR="008871F0" w:rsidRPr="00787AB5" w:rsidRDefault="008871F0" w:rsidP="007359B0">
            <w:pPr>
              <w:spacing w:after="0" w:line="240" w:lineRule="auto"/>
              <w:rPr>
                <w:sz w:val="16"/>
                <w:szCs w:val="16"/>
              </w:rPr>
            </w:pPr>
            <w:r>
              <w:rPr>
                <w:sz w:val="16"/>
              </w:rPr>
              <w:t>Vrijstaand bijgebouw</w:t>
            </w:r>
          </w:p>
        </w:tc>
        <w:tc>
          <w:tcPr>
            <w:tcW w:w="7160" w:type="dxa"/>
            <w:tcBorders>
              <w:top w:val="nil"/>
              <w:left w:val="nil"/>
              <w:bottom w:val="single" w:sz="4" w:space="0" w:color="auto"/>
              <w:right w:val="single" w:sz="4" w:space="0" w:color="auto"/>
            </w:tcBorders>
            <w:shd w:val="clear" w:color="auto" w:fill="auto"/>
            <w:hideMark/>
          </w:tcPr>
          <w:p w14:paraId="71845520" w14:textId="0E0965A1" w:rsidR="008871F0" w:rsidRPr="00787AB5" w:rsidRDefault="008871F0" w:rsidP="007359B0">
            <w:pPr>
              <w:spacing w:after="0" w:line="240" w:lineRule="auto"/>
              <w:rPr>
                <w:sz w:val="16"/>
                <w:szCs w:val="16"/>
              </w:rPr>
            </w:pPr>
            <w:r>
              <w:rPr>
                <w:sz w:val="16"/>
              </w:rPr>
              <w:t>Bouwwerk dat hoort bij het hoofdbouwwerk en er niet mee verbonden is.</w:t>
            </w:r>
          </w:p>
        </w:tc>
      </w:tr>
      <w:tr w:rsidR="008871F0" w:rsidRPr="00787AB5" w14:paraId="39C17C8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178F8BFE" w14:textId="198C9AD9" w:rsidR="008871F0" w:rsidRPr="00787AB5" w:rsidRDefault="008871F0" w:rsidP="007359B0">
            <w:pPr>
              <w:spacing w:after="0" w:line="240" w:lineRule="auto"/>
              <w:rPr>
                <w:sz w:val="16"/>
                <w:szCs w:val="16"/>
              </w:rPr>
            </w:pPr>
            <w:r>
              <w:rPr>
                <w:sz w:val="16"/>
              </w:rPr>
              <w:t>Antenne</w:t>
            </w:r>
          </w:p>
        </w:tc>
        <w:tc>
          <w:tcPr>
            <w:tcW w:w="7160" w:type="dxa"/>
            <w:tcBorders>
              <w:top w:val="nil"/>
              <w:left w:val="nil"/>
              <w:bottom w:val="single" w:sz="4" w:space="0" w:color="auto"/>
              <w:right w:val="single" w:sz="4" w:space="0" w:color="auto"/>
            </w:tcBorders>
            <w:shd w:val="clear" w:color="auto" w:fill="auto"/>
            <w:hideMark/>
          </w:tcPr>
          <w:p w14:paraId="374F29D9" w14:textId="421D23A4" w:rsidR="008871F0" w:rsidRPr="00787AB5" w:rsidRDefault="008871F0" w:rsidP="007359B0">
            <w:pPr>
              <w:spacing w:after="0" w:line="240" w:lineRule="auto"/>
              <w:rPr>
                <w:sz w:val="16"/>
                <w:szCs w:val="16"/>
              </w:rPr>
            </w:pPr>
            <w:r>
              <w:rPr>
                <w:sz w:val="16"/>
              </w:rPr>
              <w:t>Toestel voor het uitzenden of ontvangen van radio-elektrische golven, in het bijzonder de schotelantennes en de antennes voor mobiele telefonie.</w:t>
            </w:r>
          </w:p>
        </w:tc>
      </w:tr>
      <w:tr w:rsidR="008871F0" w:rsidRPr="00787AB5" w14:paraId="3C2ECFC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ED279DE" w14:textId="77777777" w:rsidR="008871F0" w:rsidRPr="00787AB5" w:rsidRDefault="008871F0" w:rsidP="007359B0">
            <w:pPr>
              <w:spacing w:after="0" w:line="240" w:lineRule="auto"/>
              <w:rPr>
                <w:sz w:val="16"/>
                <w:szCs w:val="16"/>
              </w:rPr>
            </w:pPr>
            <w:r>
              <w:rPr>
                <w:sz w:val="16"/>
              </w:rPr>
              <w:t xml:space="preserve">Hoogstammige boom </w:t>
            </w:r>
          </w:p>
        </w:tc>
        <w:tc>
          <w:tcPr>
            <w:tcW w:w="7160" w:type="dxa"/>
            <w:tcBorders>
              <w:top w:val="nil"/>
              <w:left w:val="nil"/>
              <w:bottom w:val="single" w:sz="4" w:space="0" w:color="auto"/>
              <w:right w:val="single" w:sz="4" w:space="0" w:color="auto"/>
            </w:tcBorders>
            <w:shd w:val="clear" w:color="auto" w:fill="auto"/>
            <w:hideMark/>
          </w:tcPr>
          <w:p w14:paraId="60663A08" w14:textId="72ED15E1" w:rsidR="008871F0" w:rsidRPr="00787AB5" w:rsidRDefault="008871F0" w:rsidP="007359B0">
            <w:pPr>
              <w:spacing w:after="0" w:line="240" w:lineRule="auto"/>
              <w:rPr>
                <w:sz w:val="16"/>
                <w:szCs w:val="16"/>
              </w:rPr>
            </w:pPr>
            <w:r>
              <w:rPr>
                <w:sz w:val="16"/>
              </w:rPr>
              <w:t>Boom waarvan de stam ten minste 40 cm omtrek heeft op 1,50 m hoogte en die ten minste 4 m hoog is.</w:t>
            </w:r>
          </w:p>
        </w:tc>
      </w:tr>
      <w:tr w:rsidR="008871F0" w:rsidRPr="00787AB5" w14:paraId="3382B8A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128BEFA" w14:textId="77777777" w:rsidR="008871F0" w:rsidRPr="00787AB5" w:rsidRDefault="008871F0" w:rsidP="007359B0">
            <w:pPr>
              <w:spacing w:after="0" w:line="240" w:lineRule="auto"/>
              <w:rPr>
                <w:sz w:val="16"/>
                <w:szCs w:val="16"/>
              </w:rPr>
            </w:pPr>
            <w:r>
              <w:rPr>
                <w:sz w:val="16"/>
              </w:rPr>
              <w:t>Boom van tweede grootte</w:t>
            </w:r>
          </w:p>
        </w:tc>
        <w:tc>
          <w:tcPr>
            <w:tcW w:w="7160" w:type="dxa"/>
            <w:tcBorders>
              <w:top w:val="nil"/>
              <w:left w:val="nil"/>
              <w:bottom w:val="single" w:sz="4" w:space="0" w:color="auto"/>
              <w:right w:val="single" w:sz="4" w:space="0" w:color="auto"/>
            </w:tcBorders>
            <w:shd w:val="clear" w:color="auto" w:fill="auto"/>
            <w:hideMark/>
          </w:tcPr>
          <w:p w14:paraId="0481D835" w14:textId="0EBAED77" w:rsidR="008871F0" w:rsidRPr="00787AB5" w:rsidRDefault="008871F0" w:rsidP="007359B0">
            <w:pPr>
              <w:spacing w:after="0" w:line="240" w:lineRule="auto"/>
              <w:rPr>
                <w:sz w:val="16"/>
                <w:szCs w:val="16"/>
              </w:rPr>
            </w:pPr>
            <w:r>
              <w:rPr>
                <w:sz w:val="16"/>
              </w:rPr>
              <w:t>Boom waarvan de volwassen omvang een hoogte tussen 15 m en 20 m bereikt.</w:t>
            </w:r>
          </w:p>
        </w:tc>
      </w:tr>
      <w:tr w:rsidR="008871F0" w:rsidRPr="00787AB5" w14:paraId="282575D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8F33F9A" w14:textId="77777777" w:rsidR="008871F0" w:rsidRPr="00787AB5" w:rsidRDefault="008871F0" w:rsidP="007359B0">
            <w:pPr>
              <w:spacing w:after="0" w:line="240" w:lineRule="auto"/>
              <w:rPr>
                <w:sz w:val="16"/>
                <w:szCs w:val="16"/>
              </w:rPr>
            </w:pPr>
            <w:r>
              <w:rPr>
                <w:sz w:val="16"/>
              </w:rPr>
              <w:lastRenderedPageBreak/>
              <w:t>Boom van derde grootte</w:t>
            </w:r>
          </w:p>
        </w:tc>
        <w:tc>
          <w:tcPr>
            <w:tcW w:w="7160" w:type="dxa"/>
            <w:tcBorders>
              <w:top w:val="nil"/>
              <w:left w:val="nil"/>
              <w:bottom w:val="single" w:sz="4" w:space="0" w:color="auto"/>
              <w:right w:val="single" w:sz="4" w:space="0" w:color="auto"/>
            </w:tcBorders>
            <w:shd w:val="clear" w:color="auto" w:fill="auto"/>
            <w:hideMark/>
          </w:tcPr>
          <w:p w14:paraId="1B892DD0" w14:textId="3434AC6C" w:rsidR="008871F0" w:rsidRPr="00787AB5" w:rsidRDefault="008871F0" w:rsidP="007359B0">
            <w:pPr>
              <w:spacing w:after="0" w:line="240" w:lineRule="auto"/>
              <w:rPr>
                <w:sz w:val="16"/>
                <w:szCs w:val="16"/>
              </w:rPr>
            </w:pPr>
            <w:r>
              <w:rPr>
                <w:sz w:val="16"/>
              </w:rPr>
              <w:t>Boom waarvan de volwassen omvang een minimumhoogte van 20 m bereikt.</w:t>
            </w:r>
          </w:p>
        </w:tc>
      </w:tr>
      <w:tr w:rsidR="008871F0" w:rsidRPr="00787AB5" w14:paraId="742B3E7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025C33E" w14:textId="76EA4B59" w:rsidR="008871F0" w:rsidRPr="00787AB5" w:rsidRDefault="008871F0" w:rsidP="007359B0">
            <w:pPr>
              <w:spacing w:after="0" w:line="240" w:lineRule="auto"/>
              <w:rPr>
                <w:sz w:val="16"/>
                <w:szCs w:val="16"/>
              </w:rPr>
            </w:pPr>
            <w:r>
              <w:rPr>
                <w:sz w:val="16"/>
              </w:rPr>
              <w:t>Technische kasten</w:t>
            </w:r>
          </w:p>
        </w:tc>
        <w:tc>
          <w:tcPr>
            <w:tcW w:w="7160" w:type="dxa"/>
            <w:tcBorders>
              <w:top w:val="nil"/>
              <w:left w:val="nil"/>
              <w:bottom w:val="single" w:sz="4" w:space="0" w:color="auto"/>
              <w:right w:val="single" w:sz="4" w:space="0" w:color="auto"/>
            </w:tcBorders>
            <w:shd w:val="clear" w:color="auto" w:fill="auto"/>
            <w:hideMark/>
          </w:tcPr>
          <w:p w14:paraId="78B5FDF6" w14:textId="7640A2E5" w:rsidR="008871F0" w:rsidRPr="00787AB5" w:rsidRDefault="008871F0" w:rsidP="007359B0">
            <w:pPr>
              <w:spacing w:after="0" w:line="240" w:lineRule="auto"/>
              <w:rPr>
                <w:sz w:val="16"/>
                <w:szCs w:val="16"/>
              </w:rPr>
            </w:pPr>
            <w:r>
              <w:rPr>
                <w:sz w:val="16"/>
              </w:rPr>
              <w:t>Kasten langs de weg waarin de elektrische voorzieningen zijn ondergebracht die noodzakelijk zijn voor de werking van een voorziening van openbaar nut, zoals kasten van de concessiehouders.</w:t>
            </w:r>
          </w:p>
        </w:tc>
      </w:tr>
      <w:tr w:rsidR="008871F0" w:rsidRPr="00787AB5" w14:paraId="4A3AB1B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A083598" w14:textId="77777777" w:rsidR="008871F0" w:rsidRPr="00787AB5" w:rsidRDefault="008871F0" w:rsidP="007359B0">
            <w:pPr>
              <w:spacing w:after="0" w:line="240" w:lineRule="auto"/>
              <w:rPr>
                <w:sz w:val="16"/>
                <w:szCs w:val="16"/>
              </w:rPr>
            </w:pPr>
            <w:r>
              <w:rPr>
                <w:sz w:val="16"/>
              </w:rPr>
              <w:t>Luifel </w:t>
            </w:r>
          </w:p>
        </w:tc>
        <w:tc>
          <w:tcPr>
            <w:tcW w:w="7160" w:type="dxa"/>
            <w:tcBorders>
              <w:top w:val="nil"/>
              <w:left w:val="nil"/>
              <w:bottom w:val="single" w:sz="4" w:space="0" w:color="auto"/>
              <w:right w:val="single" w:sz="4" w:space="0" w:color="auto"/>
            </w:tcBorders>
            <w:shd w:val="clear" w:color="auto" w:fill="auto"/>
            <w:hideMark/>
          </w:tcPr>
          <w:p w14:paraId="6BD526FB" w14:textId="28B63476" w:rsidR="008871F0" w:rsidRPr="00787AB5" w:rsidRDefault="008871F0" w:rsidP="007359B0">
            <w:pPr>
              <w:spacing w:after="0" w:line="240" w:lineRule="auto"/>
              <w:rPr>
                <w:sz w:val="16"/>
                <w:szCs w:val="16"/>
              </w:rPr>
            </w:pPr>
            <w:r>
              <w:rPr>
                <w:sz w:val="16"/>
              </w:rPr>
              <w:t xml:space="preserve">Vaste of mobiele overdekking die uitspringt ten opzichte van de gevel van een bouwwerk. </w:t>
            </w:r>
          </w:p>
        </w:tc>
      </w:tr>
      <w:tr w:rsidR="008871F0" w:rsidRPr="00787AB5" w14:paraId="2C67CD4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8BFE7A9" w14:textId="77777777" w:rsidR="008871F0" w:rsidRPr="00787AB5" w:rsidRDefault="008871F0" w:rsidP="007359B0">
            <w:pPr>
              <w:spacing w:after="0" w:line="240" w:lineRule="auto"/>
              <w:rPr>
                <w:sz w:val="16"/>
                <w:szCs w:val="16"/>
              </w:rPr>
            </w:pPr>
            <w:r>
              <w:rPr>
                <w:sz w:val="16"/>
              </w:rPr>
              <w:t>Werfzeil</w:t>
            </w:r>
          </w:p>
        </w:tc>
        <w:tc>
          <w:tcPr>
            <w:tcW w:w="7160" w:type="dxa"/>
            <w:tcBorders>
              <w:top w:val="nil"/>
              <w:left w:val="nil"/>
              <w:bottom w:val="single" w:sz="4" w:space="0" w:color="auto"/>
              <w:right w:val="single" w:sz="4" w:space="0" w:color="auto"/>
            </w:tcBorders>
            <w:shd w:val="clear" w:color="auto" w:fill="auto"/>
            <w:hideMark/>
          </w:tcPr>
          <w:p w14:paraId="45D41EBF" w14:textId="710763B6" w:rsidR="008871F0" w:rsidRPr="00787AB5" w:rsidRDefault="008871F0" w:rsidP="007359B0">
            <w:pPr>
              <w:spacing w:after="0" w:line="240" w:lineRule="auto"/>
              <w:rPr>
                <w:sz w:val="16"/>
                <w:szCs w:val="16"/>
              </w:rPr>
            </w:pPr>
            <w:r>
              <w:rPr>
                <w:sz w:val="16"/>
              </w:rPr>
              <w:t>Dekzeil dat noodzakelijk is voor de bescherming of de veiligheid van de voorbijgangers bij werkzaamheden uitgevoerd op een bestaand gebouw en dat de ruimte ingenomen door de bouwplaats niet overschrijdt.</w:t>
            </w:r>
          </w:p>
        </w:tc>
      </w:tr>
      <w:tr w:rsidR="008871F0" w:rsidRPr="00787AB5" w14:paraId="1598DD4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253A6978" w14:textId="77777777" w:rsidR="008871F0" w:rsidRPr="00787AB5" w:rsidRDefault="008871F0" w:rsidP="007359B0">
            <w:pPr>
              <w:spacing w:after="0" w:line="240" w:lineRule="auto"/>
              <w:rPr>
                <w:sz w:val="16"/>
                <w:szCs w:val="16"/>
              </w:rPr>
            </w:pPr>
            <w:r>
              <w:rPr>
                <w:sz w:val="16"/>
              </w:rPr>
              <w:t>Gevelopening </w:t>
            </w:r>
          </w:p>
        </w:tc>
        <w:tc>
          <w:tcPr>
            <w:tcW w:w="7160" w:type="dxa"/>
            <w:tcBorders>
              <w:top w:val="nil"/>
              <w:left w:val="nil"/>
              <w:bottom w:val="single" w:sz="4" w:space="0" w:color="auto"/>
              <w:right w:val="single" w:sz="4" w:space="0" w:color="auto"/>
            </w:tcBorders>
            <w:shd w:val="clear" w:color="auto" w:fill="auto"/>
            <w:hideMark/>
          </w:tcPr>
          <w:p w14:paraId="37E08210" w14:textId="43893CF2" w:rsidR="008871F0" w:rsidRPr="00787AB5" w:rsidRDefault="008871F0" w:rsidP="007359B0">
            <w:pPr>
              <w:spacing w:after="0" w:line="240" w:lineRule="auto"/>
              <w:rPr>
                <w:sz w:val="16"/>
                <w:szCs w:val="16"/>
              </w:rPr>
            </w:pPr>
            <w:r>
              <w:rPr>
                <w:sz w:val="16"/>
              </w:rPr>
              <w:t xml:space="preserve">Opening in de bouwschil van een bouwwerk </w:t>
            </w:r>
          </w:p>
        </w:tc>
      </w:tr>
      <w:tr w:rsidR="008871F0" w:rsidRPr="00787AB5" w14:paraId="1A3556E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46C9B12" w14:textId="77777777" w:rsidR="008871F0" w:rsidRPr="00787AB5" w:rsidRDefault="008871F0" w:rsidP="007359B0">
            <w:pPr>
              <w:spacing w:after="0" w:line="240" w:lineRule="auto"/>
              <w:rPr>
                <w:sz w:val="16"/>
                <w:szCs w:val="16"/>
              </w:rPr>
            </w:pPr>
            <w:r>
              <w:rPr>
                <w:sz w:val="16"/>
              </w:rPr>
              <w:t>Balkon</w:t>
            </w:r>
          </w:p>
        </w:tc>
        <w:tc>
          <w:tcPr>
            <w:tcW w:w="7160" w:type="dxa"/>
            <w:tcBorders>
              <w:top w:val="nil"/>
              <w:left w:val="nil"/>
              <w:bottom w:val="single" w:sz="4" w:space="0" w:color="auto"/>
              <w:right w:val="single" w:sz="4" w:space="0" w:color="auto"/>
            </w:tcBorders>
            <w:shd w:val="clear" w:color="auto" w:fill="auto"/>
            <w:hideMark/>
          </w:tcPr>
          <w:p w14:paraId="28DF6533" w14:textId="61AEEA8B" w:rsidR="008871F0" w:rsidRPr="00787AB5" w:rsidRDefault="008871F0" w:rsidP="007359B0">
            <w:pPr>
              <w:spacing w:after="0" w:line="240" w:lineRule="auto"/>
              <w:rPr>
                <w:sz w:val="16"/>
                <w:szCs w:val="16"/>
              </w:rPr>
            </w:pPr>
            <w:r>
              <w:rPr>
                <w:sz w:val="16"/>
              </w:rPr>
              <w:t>Platform dat uitspringt ten opzichte van de gevel van een gebouw, voorzien van een borstwering en geplaatst voor een of meerdere gevelopeningen.</w:t>
            </w:r>
          </w:p>
        </w:tc>
      </w:tr>
      <w:tr w:rsidR="008871F0" w:rsidRPr="00787AB5" w14:paraId="7B12A88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ADEF625" w14:textId="1F9FF4CC" w:rsidR="008871F0" w:rsidRPr="00787AB5" w:rsidRDefault="008871F0" w:rsidP="007359B0">
            <w:pPr>
              <w:spacing w:after="0" w:line="240" w:lineRule="auto"/>
              <w:rPr>
                <w:sz w:val="16"/>
                <w:szCs w:val="16"/>
              </w:rPr>
            </w:pPr>
            <w:r>
              <w:rPr>
                <w:sz w:val="16"/>
              </w:rPr>
              <w:t xml:space="preserve">Toegangscabine </w:t>
            </w:r>
          </w:p>
        </w:tc>
        <w:tc>
          <w:tcPr>
            <w:tcW w:w="7160" w:type="dxa"/>
            <w:tcBorders>
              <w:top w:val="nil"/>
              <w:left w:val="nil"/>
              <w:bottom w:val="single" w:sz="4" w:space="0" w:color="auto"/>
              <w:right w:val="single" w:sz="4" w:space="0" w:color="auto"/>
            </w:tcBorders>
            <w:shd w:val="clear" w:color="auto" w:fill="auto"/>
            <w:hideMark/>
          </w:tcPr>
          <w:p w14:paraId="7A1576F7" w14:textId="567F041C" w:rsidR="008871F0" w:rsidRPr="00787AB5" w:rsidRDefault="008871F0" w:rsidP="007359B0">
            <w:pPr>
              <w:spacing w:after="0" w:line="240" w:lineRule="auto"/>
              <w:rPr>
                <w:sz w:val="16"/>
                <w:szCs w:val="16"/>
              </w:rPr>
            </w:pPr>
            <w:r>
              <w:rPr>
                <w:sz w:val="16"/>
              </w:rPr>
              <w:t>Cabine op het dak die de nodige toegang verschaft tot het dak.</w:t>
            </w:r>
          </w:p>
        </w:tc>
      </w:tr>
      <w:tr w:rsidR="008871F0" w:rsidRPr="00787AB5" w14:paraId="749E63C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8"/>
        </w:trPr>
        <w:tc>
          <w:tcPr>
            <w:tcW w:w="2333" w:type="dxa"/>
            <w:tcBorders>
              <w:top w:val="nil"/>
              <w:left w:val="single" w:sz="4" w:space="0" w:color="auto"/>
              <w:bottom w:val="single" w:sz="4" w:space="0" w:color="auto"/>
              <w:right w:val="single" w:sz="4" w:space="0" w:color="auto"/>
            </w:tcBorders>
            <w:shd w:val="clear" w:color="auto" w:fill="auto"/>
          </w:tcPr>
          <w:p w14:paraId="7165FAA5" w14:textId="19D40411" w:rsidR="008871F0" w:rsidRPr="00787AB5" w:rsidDel="00120EEC" w:rsidRDefault="008871F0" w:rsidP="007359B0">
            <w:pPr>
              <w:spacing w:after="0" w:line="240" w:lineRule="auto"/>
              <w:rPr>
                <w:sz w:val="16"/>
                <w:szCs w:val="16"/>
              </w:rPr>
            </w:pPr>
            <w:r>
              <w:rPr>
                <w:sz w:val="16"/>
              </w:rPr>
              <w:t>Technische cabine</w:t>
            </w:r>
          </w:p>
        </w:tc>
        <w:tc>
          <w:tcPr>
            <w:tcW w:w="7160" w:type="dxa"/>
            <w:tcBorders>
              <w:top w:val="nil"/>
              <w:left w:val="nil"/>
              <w:bottom w:val="single" w:sz="4" w:space="0" w:color="auto"/>
              <w:right w:val="single" w:sz="4" w:space="0" w:color="auto"/>
            </w:tcBorders>
            <w:shd w:val="clear" w:color="auto" w:fill="auto"/>
          </w:tcPr>
          <w:p w14:paraId="65A80B92" w14:textId="5F410B36" w:rsidR="008871F0" w:rsidRPr="00787AB5" w:rsidDel="00120EEC" w:rsidRDefault="008871F0" w:rsidP="007359B0">
            <w:pPr>
              <w:spacing w:after="0" w:line="240" w:lineRule="auto"/>
              <w:rPr>
                <w:sz w:val="16"/>
                <w:szCs w:val="16"/>
              </w:rPr>
            </w:pPr>
            <w:r>
              <w:rPr>
                <w:sz w:val="16"/>
              </w:rPr>
              <w:t>Cabine op het dak die de technische installaties bevat, zoals de technische installaties van een lift.</w:t>
            </w:r>
          </w:p>
        </w:tc>
      </w:tr>
      <w:tr w:rsidR="008871F0" w:rsidRPr="00787AB5" w14:paraId="4E731F7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5D8AB8C" w14:textId="1C40B86C" w:rsidR="008871F0" w:rsidRPr="00787AB5" w:rsidRDefault="008871F0" w:rsidP="007359B0">
            <w:pPr>
              <w:spacing w:after="0" w:line="240" w:lineRule="auto"/>
              <w:rPr>
                <w:sz w:val="16"/>
                <w:szCs w:val="16"/>
              </w:rPr>
            </w:pPr>
            <w:r>
              <w:rPr>
                <w:sz w:val="16"/>
              </w:rPr>
              <w:t>Kabels,</w:t>
            </w:r>
            <w:r w:rsidR="00B138A9">
              <w:rPr>
                <w:sz w:val="16"/>
              </w:rPr>
              <w:t xml:space="preserve"> </w:t>
            </w:r>
            <w:r>
              <w:rPr>
                <w:sz w:val="16"/>
              </w:rPr>
              <w:t>buizen en leidingen</w:t>
            </w:r>
          </w:p>
        </w:tc>
        <w:tc>
          <w:tcPr>
            <w:tcW w:w="7160" w:type="dxa"/>
            <w:tcBorders>
              <w:top w:val="nil"/>
              <w:left w:val="nil"/>
              <w:bottom w:val="single" w:sz="4" w:space="0" w:color="auto"/>
              <w:right w:val="single" w:sz="4" w:space="0" w:color="auto"/>
            </w:tcBorders>
            <w:shd w:val="clear" w:color="auto" w:fill="auto"/>
            <w:hideMark/>
          </w:tcPr>
          <w:p w14:paraId="2C2A8404" w14:textId="61B91A07" w:rsidR="008871F0" w:rsidRPr="00787AB5" w:rsidRDefault="008871F0" w:rsidP="007359B0">
            <w:pPr>
              <w:spacing w:after="0" w:line="240" w:lineRule="auto"/>
              <w:rPr>
                <w:sz w:val="16"/>
                <w:szCs w:val="16"/>
              </w:rPr>
            </w:pPr>
            <w:r>
              <w:rPr>
                <w:sz w:val="16"/>
              </w:rPr>
              <w:t>Elke ondergrondse infrastructuur gebruikt en/of bestemd voor doorgang, vervoer, overdracht of distributie van vaste, vloeibare of gassubstanties, of van energie of informatie.</w:t>
            </w:r>
          </w:p>
        </w:tc>
      </w:tr>
      <w:tr w:rsidR="008871F0" w:rsidRPr="00787AB5" w14:paraId="32E7B22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85"/>
        </w:trPr>
        <w:tc>
          <w:tcPr>
            <w:tcW w:w="2333" w:type="dxa"/>
            <w:tcBorders>
              <w:top w:val="nil"/>
              <w:left w:val="single" w:sz="4" w:space="0" w:color="auto"/>
              <w:bottom w:val="single" w:sz="4" w:space="0" w:color="auto"/>
              <w:right w:val="single" w:sz="4" w:space="0" w:color="auto"/>
            </w:tcBorders>
            <w:shd w:val="clear" w:color="auto" w:fill="auto"/>
            <w:hideMark/>
          </w:tcPr>
          <w:p w14:paraId="468A2DBB" w14:textId="77777777" w:rsidR="008871F0" w:rsidRPr="00787AB5" w:rsidRDefault="008871F0" w:rsidP="007359B0">
            <w:pPr>
              <w:spacing w:after="0" w:line="240" w:lineRule="auto"/>
              <w:rPr>
                <w:sz w:val="16"/>
                <w:szCs w:val="16"/>
              </w:rPr>
            </w:pPr>
            <w:r>
              <w:rPr>
                <w:sz w:val="16"/>
              </w:rPr>
              <w:t>BAF+</w:t>
            </w:r>
          </w:p>
        </w:tc>
        <w:tc>
          <w:tcPr>
            <w:tcW w:w="7160" w:type="dxa"/>
            <w:tcBorders>
              <w:top w:val="nil"/>
              <w:left w:val="nil"/>
              <w:bottom w:val="single" w:sz="4" w:space="0" w:color="auto"/>
              <w:right w:val="single" w:sz="4" w:space="0" w:color="auto"/>
            </w:tcBorders>
            <w:shd w:val="clear" w:color="auto" w:fill="auto"/>
            <w:hideMark/>
          </w:tcPr>
          <w:p w14:paraId="7E8A0EDC" w14:textId="06F7C9D9" w:rsidR="008871F0" w:rsidRPr="00787AB5" w:rsidRDefault="008871F0" w:rsidP="007359B0">
            <w:pPr>
              <w:spacing w:after="0" w:line="240" w:lineRule="auto"/>
              <w:rPr>
                <w:sz w:val="16"/>
                <w:szCs w:val="16"/>
              </w:rPr>
            </w:pPr>
            <w:r>
              <w:rPr>
                <w:sz w:val="16"/>
              </w:rPr>
              <w:t xml:space="preserve">Biodiversiteitspotentieel-oppervlaktefactor. Het betreft een waarde-indicator om het ecologische potentieel van een project te beoordelen. Het BAF+ is de verhouding tussen enerzijds alle oppervlakken vermenigvuldigd met de BAF+-afwegingsfactor die eigen is aan elk van die oppervlakken en anderzijds de totale bodemoppervlakte van het project. </w:t>
            </w:r>
          </w:p>
          <w:p w14:paraId="3083219C" w14:textId="5AEDA104" w:rsidR="008871F0" w:rsidRPr="00787AB5" w:rsidRDefault="008871F0" w:rsidP="007359B0">
            <w:pPr>
              <w:spacing w:after="0" w:line="240" w:lineRule="auto"/>
              <w:rPr>
                <w:sz w:val="16"/>
                <w:szCs w:val="16"/>
              </w:rPr>
            </w:pPr>
            <w:r>
              <w:rPr>
                <w:noProof/>
                <w:sz w:val="16"/>
              </w:rPr>
              <w:drawing>
                <wp:inline distT="0" distB="0" distL="0" distR="0" wp14:anchorId="6946FBE7" wp14:editId="633ACADF">
                  <wp:extent cx="2833370" cy="314325"/>
                  <wp:effectExtent l="0" t="0" r="5080" b="9525"/>
                  <wp:docPr id="1" name="Image 1" descr="CBS+=(∑(Type de surface*facteur de pondération))/(Surface totale de la parcelle)"/>
                  <wp:cNvGraphicFramePr/>
                  <a:graphic xmlns:a="http://schemas.openxmlformats.org/drawingml/2006/main">
                    <a:graphicData uri="http://schemas.openxmlformats.org/drawingml/2006/picture">
                      <pic:pic xmlns:pic="http://schemas.openxmlformats.org/drawingml/2006/picture">
                        <pic:nvPicPr>
                          <pic:cNvPr id="1" name="Image 1" descr="CBS+=(∑(Type de surface*facteur de pondération))/(Surface totale de la parcelle)"/>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3370" cy="314325"/>
                          </a:xfrm>
                          <a:prstGeom prst="rect">
                            <a:avLst/>
                          </a:prstGeom>
                          <a:noFill/>
                          <a:ln>
                            <a:noFill/>
                          </a:ln>
                        </pic:spPr>
                      </pic:pic>
                    </a:graphicData>
                  </a:graphic>
                </wp:inline>
              </w:drawing>
            </w:r>
          </w:p>
          <w:p w14:paraId="1CBCE312" w14:textId="0FF8AF2D" w:rsidR="008871F0" w:rsidRPr="00787AB5" w:rsidRDefault="008871F0" w:rsidP="007359B0">
            <w:pPr>
              <w:spacing w:after="0" w:line="240" w:lineRule="auto"/>
              <w:rPr>
                <w:sz w:val="16"/>
                <w:szCs w:val="16"/>
              </w:rPr>
            </w:pPr>
            <w:r>
              <w:rPr>
                <w:sz w:val="16"/>
              </w:rPr>
              <w:t xml:space="preserve">De afwegingsfactor van een oppervlak wordt vastgesteld in functie van de ecologische waarde van het oppervlak volgens de onderstaande tabel: </w:t>
            </w:r>
          </w:p>
          <w:p w14:paraId="499985E3" w14:textId="65E6224B" w:rsidR="008871F0" w:rsidRPr="00787AB5" w:rsidRDefault="008871F0" w:rsidP="007359B0">
            <w:pPr>
              <w:spacing w:after="0" w:line="240" w:lineRule="auto"/>
              <w:rPr>
                <w:sz w:val="16"/>
                <w:szCs w:val="16"/>
              </w:rPr>
            </w:pPr>
          </w:p>
          <w:tbl>
            <w:tblPr>
              <w:tblW w:w="6937" w:type="dxa"/>
              <w:tblCellMar>
                <w:left w:w="0" w:type="dxa"/>
                <w:right w:w="0" w:type="dxa"/>
              </w:tblCellMar>
              <w:tblLook w:val="0600" w:firstRow="0" w:lastRow="0" w:firstColumn="0" w:lastColumn="0" w:noHBand="1" w:noVBand="1"/>
            </w:tblPr>
            <w:tblGrid>
              <w:gridCol w:w="1461"/>
              <w:gridCol w:w="4625"/>
              <w:gridCol w:w="851"/>
            </w:tblGrid>
            <w:tr w:rsidR="008871F0" w:rsidRPr="00787AB5" w14:paraId="7AD15567" w14:textId="77777777" w:rsidTr="00787AB5">
              <w:tc>
                <w:tcPr>
                  <w:tcW w:w="1461"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07A1F48F" w14:textId="77777777" w:rsidR="008871F0" w:rsidRPr="00787AB5" w:rsidRDefault="008871F0" w:rsidP="008871F0">
                  <w:pPr>
                    <w:spacing w:after="0" w:line="240" w:lineRule="auto"/>
                    <w:rPr>
                      <w:sz w:val="16"/>
                      <w:szCs w:val="16"/>
                    </w:rPr>
                  </w:pPr>
                  <w:r>
                    <w:rPr>
                      <w:sz w:val="16"/>
                    </w:rPr>
                    <w:t>Categorie</w:t>
                  </w:r>
                </w:p>
              </w:tc>
              <w:tc>
                <w:tcPr>
                  <w:tcW w:w="4625"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6B2FCD37" w14:textId="77777777" w:rsidR="008871F0" w:rsidRPr="00787AB5" w:rsidRDefault="008871F0" w:rsidP="008871F0">
                  <w:pPr>
                    <w:spacing w:after="0" w:line="240" w:lineRule="auto"/>
                    <w:rPr>
                      <w:sz w:val="16"/>
                      <w:szCs w:val="16"/>
                    </w:rPr>
                  </w:pPr>
                  <w:r>
                    <w:rPr>
                      <w:sz w:val="16"/>
                    </w:rPr>
                    <w:t>Type</w:t>
                  </w:r>
                </w:p>
              </w:tc>
              <w:tc>
                <w:tcPr>
                  <w:tcW w:w="851"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23E0AAD2" w14:textId="5A1BC605" w:rsidR="008871F0" w:rsidRPr="00787AB5" w:rsidRDefault="008871F0" w:rsidP="008871F0">
                  <w:pPr>
                    <w:spacing w:after="0" w:line="240" w:lineRule="auto"/>
                    <w:rPr>
                      <w:sz w:val="16"/>
                      <w:szCs w:val="16"/>
                    </w:rPr>
                  </w:pPr>
                  <w:r>
                    <w:rPr>
                      <w:sz w:val="16"/>
                    </w:rPr>
                    <w:t xml:space="preserve"> BAF+</w:t>
                  </w:r>
                </w:p>
              </w:tc>
            </w:tr>
            <w:tr w:rsidR="008871F0" w:rsidRPr="00787AB5" w14:paraId="78889F9D" w14:textId="77777777" w:rsidTr="00787AB5">
              <w:trPr>
                <w:trHeight w:val="564"/>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29C0F2"/>
                  <w:tcMar>
                    <w:top w:w="15" w:type="dxa"/>
                    <w:left w:w="15" w:type="dxa"/>
                    <w:bottom w:w="15" w:type="dxa"/>
                    <w:right w:w="15" w:type="dxa"/>
                  </w:tcMar>
                  <w:hideMark/>
                </w:tcPr>
                <w:p w14:paraId="4BC65258" w14:textId="77777777" w:rsidR="008871F0" w:rsidRPr="00787AB5" w:rsidRDefault="008871F0" w:rsidP="008871F0">
                  <w:pPr>
                    <w:spacing w:after="0" w:line="240" w:lineRule="auto"/>
                    <w:rPr>
                      <w:sz w:val="16"/>
                      <w:szCs w:val="16"/>
                    </w:rPr>
                  </w:pPr>
                  <w:r>
                    <w:rPr>
                      <w:sz w:val="16"/>
                    </w:rPr>
                    <w:t>Watervlakken</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251D29D" w14:textId="77777777" w:rsidR="008871F0" w:rsidRPr="00787AB5" w:rsidRDefault="008871F0" w:rsidP="008871F0">
                  <w:pPr>
                    <w:spacing w:after="0" w:line="240" w:lineRule="auto"/>
                    <w:rPr>
                      <w:sz w:val="16"/>
                      <w:szCs w:val="16"/>
                    </w:rPr>
                  </w:pPr>
                  <w:r>
                    <w:rPr>
                      <w:sz w:val="16"/>
                    </w:rPr>
                    <w:t>Verharde waterloop of -oppervlak</w:t>
                  </w:r>
                </w:p>
                <w:p w14:paraId="68097FF0" w14:textId="77777777" w:rsidR="008871F0" w:rsidRPr="00787AB5" w:rsidRDefault="008871F0" w:rsidP="008871F0">
                  <w:pPr>
                    <w:spacing w:after="0" w:line="240" w:lineRule="auto"/>
                    <w:rPr>
                      <w:sz w:val="16"/>
                      <w:szCs w:val="16"/>
                    </w:rPr>
                  </w:pPr>
                  <w:r>
                    <w:rPr>
                      <w:sz w:val="16"/>
                    </w:rPr>
                    <w:t>Niet-begroeide waterloop (gekanaliseerd, in open lucht) of wateroppervlak, met inbegrip van de zwemzones van natuurlijke zwembaden en de bassins van fonteinen (fonteinen zonder bassin en klassieke zwembaden vallen niet onder deze categorie en moeten als niet-begroeide, kunstmatige oppervlakken worden beschouwd.</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F7E0F26" w14:textId="77777777" w:rsidR="008871F0" w:rsidRPr="00787AB5" w:rsidRDefault="008871F0" w:rsidP="008871F0">
                  <w:pPr>
                    <w:spacing w:after="0" w:line="240" w:lineRule="auto"/>
                    <w:rPr>
                      <w:sz w:val="16"/>
                      <w:szCs w:val="16"/>
                    </w:rPr>
                  </w:pPr>
                  <w:r>
                    <w:rPr>
                      <w:sz w:val="16"/>
                    </w:rPr>
                    <w:t>0,2</w:t>
                  </w:r>
                </w:p>
                <w:p w14:paraId="32181366" w14:textId="77777777" w:rsidR="008871F0" w:rsidRPr="00787AB5" w:rsidRDefault="008871F0" w:rsidP="008871F0">
                  <w:pPr>
                    <w:spacing w:after="0" w:line="240" w:lineRule="auto"/>
                    <w:rPr>
                      <w:sz w:val="16"/>
                      <w:szCs w:val="16"/>
                    </w:rPr>
                  </w:pPr>
                  <w:r>
                    <w:rPr>
                      <w:sz w:val="16"/>
                    </w:rPr>
                    <w:t>(+0,1 in Waterstad)</w:t>
                  </w:r>
                </w:p>
              </w:tc>
            </w:tr>
            <w:tr w:rsidR="008871F0" w:rsidRPr="00787AB5" w14:paraId="3860F845" w14:textId="77777777" w:rsidTr="00787AB5">
              <w:trPr>
                <w:trHeight w:val="624"/>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2C6044D8"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043DE139" w14:textId="77777777" w:rsidR="008871F0" w:rsidRPr="00787AB5" w:rsidRDefault="008871F0" w:rsidP="008871F0">
                  <w:pPr>
                    <w:spacing w:after="0" w:line="240" w:lineRule="auto"/>
                    <w:rPr>
                      <w:sz w:val="16"/>
                      <w:szCs w:val="16"/>
                    </w:rPr>
                  </w:pPr>
                  <w:r>
                    <w:rPr>
                      <w:sz w:val="16"/>
                    </w:rPr>
                    <w:t>Begroeide waterloop of -oppervlak</w:t>
                  </w:r>
                </w:p>
                <w:p w14:paraId="54F5F783" w14:textId="77777777" w:rsidR="008871F0" w:rsidRPr="00787AB5" w:rsidRDefault="008871F0" w:rsidP="008871F0">
                  <w:pPr>
                    <w:spacing w:after="0" w:line="240" w:lineRule="auto"/>
                    <w:rPr>
                      <w:sz w:val="16"/>
                      <w:szCs w:val="16"/>
                    </w:rPr>
                  </w:pPr>
                  <w:r>
                    <w:rPr>
                      <w:sz w:val="16"/>
                    </w:rPr>
                    <w:t xml:space="preserve">Permanente (natuurlijke) waterloop of wateroppervlak (poel, vijver...) die over voldoende </w:t>
                  </w:r>
                  <w:proofErr w:type="spellStart"/>
                  <w:r>
                    <w:rPr>
                      <w:sz w:val="16"/>
                    </w:rPr>
                    <w:t>substraatlaag</w:t>
                  </w:r>
                  <w:proofErr w:type="spellEnd"/>
                  <w:r>
                    <w:rPr>
                      <w:sz w:val="16"/>
                    </w:rPr>
                    <w:t xml:space="preserve"> beschikt om de ontwikkeling van planten te verzekeren en de aquatische biodiversiteit (libellen, amfibieën, watervogels...) in stand te houden. </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7B253214" w14:textId="77777777" w:rsidR="008871F0" w:rsidRPr="00787AB5" w:rsidRDefault="008871F0" w:rsidP="008871F0">
                  <w:pPr>
                    <w:spacing w:after="0" w:line="240" w:lineRule="auto"/>
                    <w:rPr>
                      <w:sz w:val="16"/>
                      <w:szCs w:val="16"/>
                    </w:rPr>
                  </w:pPr>
                  <w:r>
                    <w:rPr>
                      <w:sz w:val="16"/>
                    </w:rPr>
                    <w:t>0,8</w:t>
                  </w:r>
                </w:p>
                <w:p w14:paraId="5CFF3322" w14:textId="77777777" w:rsidR="008871F0" w:rsidRPr="00787AB5" w:rsidRDefault="008871F0" w:rsidP="008871F0">
                  <w:pPr>
                    <w:spacing w:after="0" w:line="240" w:lineRule="auto"/>
                    <w:rPr>
                      <w:sz w:val="16"/>
                      <w:szCs w:val="16"/>
                    </w:rPr>
                  </w:pPr>
                  <w:r>
                    <w:rPr>
                      <w:sz w:val="16"/>
                    </w:rPr>
                    <w:t>(+0,1 in Waterstad)</w:t>
                  </w:r>
                </w:p>
              </w:tc>
            </w:tr>
            <w:tr w:rsidR="008871F0" w:rsidRPr="00787AB5" w14:paraId="5262D8B3" w14:textId="77777777" w:rsidTr="00787AB5">
              <w:trPr>
                <w:trHeight w:val="475"/>
              </w:trPr>
              <w:tc>
                <w:tcPr>
                  <w:tcW w:w="1461" w:type="dxa"/>
                  <w:tcBorders>
                    <w:top w:val="single" w:sz="6" w:space="0" w:color="B3B3B3"/>
                    <w:left w:val="single" w:sz="6" w:space="0" w:color="B3B3B3"/>
                    <w:bottom w:val="single" w:sz="6" w:space="0" w:color="B3B3B3"/>
                    <w:right w:val="single" w:sz="6" w:space="0" w:color="B3B3B3"/>
                  </w:tcBorders>
                  <w:shd w:val="clear" w:color="auto" w:fill="7D7D7D"/>
                  <w:tcMar>
                    <w:top w:w="15" w:type="dxa"/>
                    <w:left w:w="15" w:type="dxa"/>
                    <w:bottom w:w="15" w:type="dxa"/>
                    <w:right w:w="15" w:type="dxa"/>
                  </w:tcMar>
                  <w:hideMark/>
                </w:tcPr>
                <w:p w14:paraId="7B213007" w14:textId="77777777" w:rsidR="008871F0" w:rsidRPr="00787AB5" w:rsidRDefault="008871F0" w:rsidP="008871F0">
                  <w:pPr>
                    <w:spacing w:after="0" w:line="240" w:lineRule="auto"/>
                    <w:rPr>
                      <w:sz w:val="16"/>
                      <w:szCs w:val="16"/>
                    </w:rPr>
                  </w:pPr>
                  <w:r>
                    <w:rPr>
                      <w:sz w:val="16"/>
                    </w:rPr>
                    <w:t>Niet-begroeide kunstmatige oppervlakken</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33C68E4" w14:textId="77777777" w:rsidR="008871F0" w:rsidRPr="00787AB5" w:rsidRDefault="008871F0" w:rsidP="008871F0">
                  <w:pPr>
                    <w:spacing w:after="0" w:line="240" w:lineRule="auto"/>
                    <w:rPr>
                      <w:sz w:val="16"/>
                      <w:szCs w:val="16"/>
                    </w:rPr>
                  </w:pPr>
                  <w:r>
                    <w:rPr>
                      <w:sz w:val="16"/>
                    </w:rPr>
                    <w:t>Niet-begroeide verhardingen</w:t>
                  </w:r>
                </w:p>
                <w:p w14:paraId="7F90BF7A" w14:textId="79EFD7B4" w:rsidR="008871F0" w:rsidRPr="00787AB5" w:rsidRDefault="008871F0" w:rsidP="008871F0">
                  <w:pPr>
                    <w:spacing w:after="0" w:line="240" w:lineRule="auto"/>
                    <w:rPr>
                      <w:sz w:val="16"/>
                      <w:szCs w:val="16"/>
                    </w:rPr>
                  </w:pPr>
                  <w:r>
                    <w:rPr>
                      <w:sz w:val="16"/>
                    </w:rPr>
                    <w:t xml:space="preserve">Voor water en lucht </w:t>
                  </w:r>
                  <w:proofErr w:type="spellStart"/>
                  <w:r>
                    <w:rPr>
                      <w:sz w:val="16"/>
                    </w:rPr>
                    <w:t>ondoorl</w:t>
                  </w:r>
                  <w:r w:rsidR="00B138A9">
                    <w:rPr>
                      <w:sz w:val="16"/>
                    </w:rPr>
                    <w:t>a</w:t>
                  </w:r>
                  <w:r>
                    <w:rPr>
                      <w:sz w:val="16"/>
                    </w:rPr>
                    <w:t>atbare</w:t>
                  </w:r>
                  <w:proofErr w:type="spellEnd"/>
                  <w:r>
                    <w:rPr>
                      <w:sz w:val="16"/>
                    </w:rPr>
                    <w:t xml:space="preserve"> of (semi-)doorlaatbare verhardingen zonder begroeiing (vb. korstmossen, mossen en algen), zowel (doorlopende, modulaire met cementvoegen of gestabiliseerde korrelvormige) bodemverhardingen of bouwverhardingen (met inbegrip van opslagdaken / grinddaken).</w:t>
                  </w:r>
                </w:p>
                <w:p w14:paraId="6F0EA48D" w14:textId="77777777" w:rsidR="008871F0" w:rsidRPr="00787AB5" w:rsidRDefault="008871F0" w:rsidP="008871F0">
                  <w:pPr>
                    <w:spacing w:after="0" w:line="240" w:lineRule="auto"/>
                    <w:rPr>
                      <w:sz w:val="16"/>
                      <w:szCs w:val="16"/>
                    </w:rPr>
                  </w:pPr>
                  <w:r>
                    <w:rPr>
                      <w:sz w:val="16"/>
                    </w:rPr>
                    <w:t>Vb. beton, poreus beton, bitumen, bestrating/betegeling met cementvoegen, afdeklagen, harsen, EPDM, ESBR, pannen, leien...</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FCBB188" w14:textId="77777777" w:rsidR="008871F0" w:rsidRPr="00787AB5" w:rsidRDefault="008871F0" w:rsidP="008871F0">
                  <w:pPr>
                    <w:spacing w:after="0" w:line="240" w:lineRule="auto"/>
                    <w:rPr>
                      <w:sz w:val="16"/>
                      <w:szCs w:val="16"/>
                    </w:rPr>
                  </w:pPr>
                  <w:r>
                    <w:rPr>
                      <w:sz w:val="16"/>
                    </w:rPr>
                    <w:t>0</w:t>
                  </w:r>
                </w:p>
              </w:tc>
            </w:tr>
            <w:tr w:rsidR="008871F0" w:rsidRPr="00787AB5" w14:paraId="65E2AA1A" w14:textId="77777777" w:rsidTr="00787AB5">
              <w:trPr>
                <w:trHeight w:val="919"/>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6B8F7C"/>
                  <w:tcMar>
                    <w:top w:w="15" w:type="dxa"/>
                    <w:left w:w="15" w:type="dxa"/>
                    <w:bottom w:w="15" w:type="dxa"/>
                    <w:right w:w="15" w:type="dxa"/>
                  </w:tcMar>
                  <w:hideMark/>
                </w:tcPr>
                <w:p w14:paraId="35203727" w14:textId="77777777" w:rsidR="008871F0" w:rsidRPr="00787AB5" w:rsidRDefault="008871F0" w:rsidP="008871F0">
                  <w:pPr>
                    <w:spacing w:after="0" w:line="240" w:lineRule="auto"/>
                    <w:rPr>
                      <w:sz w:val="16"/>
                      <w:szCs w:val="16"/>
                    </w:rPr>
                  </w:pPr>
                  <w:r>
                    <w:rPr>
                      <w:sz w:val="16"/>
                    </w:rPr>
                    <w:t>Begroeide beklede oppervlakken</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FF0A1C5" w14:textId="77777777" w:rsidR="008871F0" w:rsidRPr="00787AB5" w:rsidRDefault="008871F0" w:rsidP="008871F0">
                  <w:pPr>
                    <w:spacing w:after="0" w:line="240" w:lineRule="auto"/>
                    <w:rPr>
                      <w:sz w:val="16"/>
                      <w:szCs w:val="16"/>
                    </w:rPr>
                  </w:pPr>
                  <w:r>
                    <w:rPr>
                      <w:sz w:val="16"/>
                    </w:rPr>
                    <w:t>Karig begroeide verhardingen</w:t>
                  </w:r>
                </w:p>
                <w:p w14:paraId="3D7ACACC" w14:textId="77777777" w:rsidR="008871F0" w:rsidRPr="00787AB5" w:rsidRDefault="008871F0" w:rsidP="008871F0">
                  <w:pPr>
                    <w:spacing w:after="0" w:line="240" w:lineRule="auto"/>
                    <w:rPr>
                      <w:sz w:val="16"/>
                      <w:szCs w:val="16"/>
                    </w:rPr>
                  </w:pPr>
                  <w:r>
                    <w:rPr>
                      <w:sz w:val="16"/>
                    </w:rPr>
                    <w:t xml:space="preserve">(Semi-)doorlaatbare verhardingen waar beperkte kruidachtige vegetatie op kan groeien (eventueel spontaan). Bevatten de modulaire verhardingen met niet-gecementeerde, brede voegen en de niet-gestabiliseerde korrelvormige verhardingen. Vb. bestrating en betegeling met niet-verbonden zandvoegen, steenslag en grind (kiezels van natuursteen, groefbreuksteen) ... </w:t>
                  </w:r>
                </w:p>
                <w:p w14:paraId="2AC2D1D9" w14:textId="77777777" w:rsidR="008871F0" w:rsidRPr="00787AB5" w:rsidRDefault="008871F0" w:rsidP="008871F0">
                  <w:pPr>
                    <w:spacing w:after="0" w:line="240" w:lineRule="auto"/>
                    <w:rPr>
                      <w:sz w:val="16"/>
                      <w:szCs w:val="16"/>
                    </w:rPr>
                  </w:pPr>
                  <w:r>
                    <w:rPr>
                      <w:sz w:val="16"/>
                    </w:rPr>
                    <w:t>Vallen niet onder de, eventueel met haksel bedekte, natuurlijke paden in volle grond, schors of stro.</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0EF92E3A" w14:textId="77777777" w:rsidR="008871F0" w:rsidRPr="00787AB5" w:rsidRDefault="008871F0" w:rsidP="008871F0">
                  <w:pPr>
                    <w:spacing w:after="0" w:line="240" w:lineRule="auto"/>
                    <w:rPr>
                      <w:sz w:val="16"/>
                      <w:szCs w:val="16"/>
                    </w:rPr>
                  </w:pPr>
                  <w:r>
                    <w:rPr>
                      <w:sz w:val="16"/>
                    </w:rPr>
                    <w:t>0,1</w:t>
                  </w:r>
                </w:p>
              </w:tc>
            </w:tr>
            <w:tr w:rsidR="008871F0" w:rsidRPr="00787AB5" w14:paraId="48871CBC" w14:textId="77777777" w:rsidTr="00787AB5">
              <w:trPr>
                <w:trHeight w:val="914"/>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43A49D02"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D282F58" w14:textId="77777777" w:rsidR="008871F0" w:rsidRPr="00787AB5" w:rsidRDefault="008871F0" w:rsidP="008871F0">
                  <w:pPr>
                    <w:spacing w:after="0" w:line="240" w:lineRule="auto"/>
                    <w:rPr>
                      <w:sz w:val="16"/>
                      <w:szCs w:val="16"/>
                    </w:rPr>
                  </w:pPr>
                  <w:r>
                    <w:rPr>
                      <w:sz w:val="16"/>
                    </w:rPr>
                    <w:t>Begroeide verhardingen</w:t>
                  </w:r>
                </w:p>
                <w:p w14:paraId="29ACFFBD" w14:textId="77777777" w:rsidR="008871F0" w:rsidRPr="00787AB5" w:rsidRDefault="008871F0" w:rsidP="008871F0">
                  <w:pPr>
                    <w:spacing w:after="0" w:line="240" w:lineRule="auto"/>
                    <w:rPr>
                      <w:sz w:val="16"/>
                      <w:szCs w:val="16"/>
                    </w:rPr>
                  </w:pPr>
                  <w:r>
                    <w:rPr>
                      <w:sz w:val="16"/>
                    </w:rPr>
                    <w:t>(Semi-)doorlaatbare verhardingen opgevat om lage vegetatie op een groot deel van hun oppervlak te ontvangen, met inbegrip van alveolaire gazonstructuren (</w:t>
                  </w:r>
                  <w:proofErr w:type="spellStart"/>
                  <w:r>
                    <w:rPr>
                      <w:sz w:val="16"/>
                    </w:rPr>
                    <w:t>grasdallen</w:t>
                  </w:r>
                  <w:proofErr w:type="spellEnd"/>
                  <w:r>
                    <w:rPr>
                      <w:sz w:val="16"/>
                    </w:rPr>
                    <w:t>) en met gras bezaaide steengrondmengelingen.</w:t>
                  </w:r>
                </w:p>
                <w:p w14:paraId="6CDBB50C" w14:textId="77777777" w:rsidR="008871F0" w:rsidRPr="00787AB5" w:rsidRDefault="008871F0" w:rsidP="008871F0">
                  <w:pPr>
                    <w:spacing w:after="0" w:line="240" w:lineRule="auto"/>
                    <w:rPr>
                      <w:sz w:val="16"/>
                      <w:szCs w:val="16"/>
                    </w:rPr>
                  </w:pPr>
                  <w:r>
                    <w:rPr>
                      <w:sz w:val="16"/>
                    </w:rPr>
                    <w:lastRenderedPageBreak/>
                    <w:t>Indien de alveolaire structuren gevuld zijn met grind moeten ze als begroeibare verhardingen worden beschouwd.</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3BD80D3" w14:textId="77777777" w:rsidR="008871F0" w:rsidRPr="00787AB5" w:rsidRDefault="008871F0" w:rsidP="008871F0">
                  <w:pPr>
                    <w:spacing w:after="0" w:line="240" w:lineRule="auto"/>
                    <w:rPr>
                      <w:sz w:val="16"/>
                      <w:szCs w:val="16"/>
                    </w:rPr>
                  </w:pPr>
                  <w:r>
                    <w:rPr>
                      <w:sz w:val="16"/>
                    </w:rPr>
                    <w:lastRenderedPageBreak/>
                    <w:t>0,2</w:t>
                  </w:r>
                </w:p>
              </w:tc>
            </w:tr>
            <w:tr w:rsidR="008871F0" w:rsidRPr="00787AB5" w14:paraId="02A56141" w14:textId="77777777" w:rsidTr="00787AB5">
              <w:trPr>
                <w:trHeight w:val="741"/>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76B727"/>
                  <w:tcMar>
                    <w:top w:w="15" w:type="dxa"/>
                    <w:left w:w="15" w:type="dxa"/>
                    <w:bottom w:w="15" w:type="dxa"/>
                    <w:right w:w="15" w:type="dxa"/>
                  </w:tcMar>
                  <w:hideMark/>
                </w:tcPr>
                <w:p w14:paraId="02662C98" w14:textId="77777777" w:rsidR="008871F0" w:rsidRPr="00787AB5" w:rsidRDefault="008871F0" w:rsidP="008871F0">
                  <w:pPr>
                    <w:spacing w:after="0" w:line="240" w:lineRule="auto"/>
                    <w:rPr>
                      <w:sz w:val="16"/>
                      <w:szCs w:val="16"/>
                    </w:rPr>
                  </w:pPr>
                  <w:r>
                    <w:rPr>
                      <w:sz w:val="16"/>
                    </w:rPr>
                    <w:t>Begroeide bebouwde oppervlakken</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4C983F5" w14:textId="77777777" w:rsidR="008871F0" w:rsidRPr="00787AB5" w:rsidRDefault="008871F0" w:rsidP="008871F0">
                  <w:pPr>
                    <w:spacing w:after="0" w:line="240" w:lineRule="auto"/>
                    <w:rPr>
                      <w:sz w:val="16"/>
                      <w:szCs w:val="16"/>
                    </w:rPr>
                  </w:pPr>
                  <w:r>
                    <w:rPr>
                      <w:sz w:val="16"/>
                    </w:rPr>
                    <w:t xml:space="preserve">Extensieve begroeiing op een </w:t>
                  </w:r>
                  <w:proofErr w:type="spellStart"/>
                  <w:r>
                    <w:rPr>
                      <w:sz w:val="16"/>
                    </w:rPr>
                    <w:t>substraatlaag</w:t>
                  </w:r>
                  <w:proofErr w:type="spellEnd"/>
                  <w:r>
                    <w:rPr>
                      <w:sz w:val="16"/>
                    </w:rPr>
                    <w:t xml:space="preserve"> van 5 - 10 cm</w:t>
                  </w:r>
                </w:p>
                <w:p w14:paraId="61D82572" w14:textId="77777777" w:rsidR="008871F0" w:rsidRPr="00787AB5" w:rsidRDefault="008871F0" w:rsidP="008871F0">
                  <w:pPr>
                    <w:spacing w:after="0" w:line="240" w:lineRule="auto"/>
                    <w:rPr>
                      <w:sz w:val="16"/>
                      <w:szCs w:val="16"/>
                    </w:rPr>
                  </w:pPr>
                  <w:r>
                    <w:rPr>
                      <w:sz w:val="16"/>
                    </w:rPr>
                    <w:t xml:space="preserve">Vaste bovengrondse begroeiingsvoorziening met een substraatdikte van 5 tot 10 cm. Het kan bijvoorbeeld gaan om extensieve groendaken of begroeiing op parkingtegels. </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C217648" w14:textId="77777777" w:rsidR="008871F0" w:rsidRPr="00787AB5" w:rsidRDefault="008871F0" w:rsidP="008871F0">
                  <w:pPr>
                    <w:spacing w:after="0" w:line="240" w:lineRule="auto"/>
                    <w:rPr>
                      <w:sz w:val="16"/>
                      <w:szCs w:val="16"/>
                    </w:rPr>
                  </w:pPr>
                  <w:r>
                    <w:rPr>
                      <w:sz w:val="16"/>
                    </w:rPr>
                    <w:t>0,3</w:t>
                  </w:r>
                </w:p>
              </w:tc>
            </w:tr>
            <w:tr w:rsidR="008871F0" w:rsidRPr="00787AB5" w14:paraId="3826E642" w14:textId="77777777" w:rsidTr="00787AB5">
              <w:trPr>
                <w:trHeight w:val="741"/>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1D90A3AD"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50E3EC01" w14:textId="77777777" w:rsidR="008871F0" w:rsidRPr="00787AB5" w:rsidRDefault="008871F0" w:rsidP="008871F0">
                  <w:pPr>
                    <w:spacing w:after="0" w:line="240" w:lineRule="auto"/>
                    <w:rPr>
                      <w:sz w:val="16"/>
                      <w:szCs w:val="16"/>
                    </w:rPr>
                  </w:pPr>
                  <w:r>
                    <w:rPr>
                      <w:sz w:val="16"/>
                    </w:rPr>
                    <w:t xml:space="preserve">Semi-intensieve begroeiing op een </w:t>
                  </w:r>
                  <w:proofErr w:type="spellStart"/>
                  <w:r>
                    <w:rPr>
                      <w:sz w:val="16"/>
                    </w:rPr>
                    <w:t>substraatlaag</w:t>
                  </w:r>
                  <w:proofErr w:type="spellEnd"/>
                  <w:r>
                    <w:rPr>
                      <w:sz w:val="16"/>
                    </w:rPr>
                    <w:t xml:space="preserve"> van 10 - 25 cm</w:t>
                  </w:r>
                </w:p>
                <w:p w14:paraId="52E1D022" w14:textId="77777777" w:rsidR="008871F0" w:rsidRPr="00787AB5" w:rsidRDefault="008871F0" w:rsidP="008871F0">
                  <w:pPr>
                    <w:spacing w:after="0" w:line="240" w:lineRule="auto"/>
                    <w:rPr>
                      <w:sz w:val="16"/>
                      <w:szCs w:val="16"/>
                    </w:rPr>
                  </w:pPr>
                  <w:r>
                    <w:rPr>
                      <w:sz w:val="16"/>
                    </w:rPr>
                    <w:t>Vaste bovengrondse begroeiingsvoorziening met een substraatdikte van 10 tot 20 cm. Het kan bijvoorbeeld gaan om semi-intensieve groendaken of begroeiing op parkingtegels.</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FA862A" w14:textId="77777777" w:rsidR="008871F0" w:rsidRPr="00787AB5" w:rsidRDefault="008871F0" w:rsidP="008871F0">
                  <w:pPr>
                    <w:spacing w:after="0" w:line="240" w:lineRule="auto"/>
                    <w:rPr>
                      <w:sz w:val="16"/>
                      <w:szCs w:val="16"/>
                    </w:rPr>
                  </w:pPr>
                  <w:r>
                    <w:rPr>
                      <w:sz w:val="16"/>
                    </w:rPr>
                    <w:t>0,4</w:t>
                  </w:r>
                </w:p>
              </w:tc>
            </w:tr>
            <w:tr w:rsidR="008871F0" w:rsidRPr="00787AB5" w14:paraId="6E322D6A" w14:textId="77777777" w:rsidTr="00787AB5">
              <w:trPr>
                <w:trHeight w:val="787"/>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475C5269"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D262AE" w14:textId="77777777" w:rsidR="008871F0" w:rsidRPr="00787AB5" w:rsidRDefault="008871F0" w:rsidP="008871F0">
                  <w:pPr>
                    <w:spacing w:after="0" w:line="240" w:lineRule="auto"/>
                    <w:rPr>
                      <w:sz w:val="16"/>
                      <w:szCs w:val="16"/>
                    </w:rPr>
                  </w:pPr>
                  <w:r>
                    <w:rPr>
                      <w:sz w:val="16"/>
                    </w:rPr>
                    <w:t xml:space="preserve">Intensieve begroeiing op een </w:t>
                  </w:r>
                  <w:proofErr w:type="spellStart"/>
                  <w:r>
                    <w:rPr>
                      <w:sz w:val="16"/>
                    </w:rPr>
                    <w:t>substraatlaag</w:t>
                  </w:r>
                  <w:proofErr w:type="spellEnd"/>
                  <w:r>
                    <w:rPr>
                      <w:sz w:val="16"/>
                    </w:rPr>
                    <w:t xml:space="preserve"> van &gt; 25 cm</w:t>
                  </w:r>
                </w:p>
                <w:p w14:paraId="11209391" w14:textId="77777777" w:rsidR="008871F0" w:rsidRPr="00787AB5" w:rsidRDefault="008871F0" w:rsidP="008871F0">
                  <w:pPr>
                    <w:spacing w:after="0" w:line="240" w:lineRule="auto"/>
                    <w:rPr>
                      <w:sz w:val="16"/>
                      <w:szCs w:val="16"/>
                    </w:rPr>
                  </w:pPr>
                  <w:r>
                    <w:rPr>
                      <w:sz w:val="16"/>
                    </w:rPr>
                    <w:t xml:space="preserve">Vaste bovengrondse begroeiingsvoorziening met een substraatdikte van meer dan 20 cm. Het kan bijvoorbeeld gaan om intensieve groendaken, begroeiing op parkingtegels en ondergrondse constructies, of inrichtingen op </w:t>
                  </w:r>
                  <w:proofErr w:type="spellStart"/>
                  <w:r>
                    <w:rPr>
                      <w:sz w:val="16"/>
                    </w:rPr>
                    <w:t>geomembraan</w:t>
                  </w:r>
                  <w:proofErr w:type="spellEnd"/>
                  <w:r>
                    <w:rPr>
                      <w:sz w:val="16"/>
                    </w:rPr>
                    <w:t>.</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9C9D9CC" w14:textId="77777777" w:rsidR="008871F0" w:rsidRPr="00787AB5" w:rsidRDefault="008871F0" w:rsidP="008871F0">
                  <w:pPr>
                    <w:spacing w:after="0" w:line="240" w:lineRule="auto"/>
                    <w:rPr>
                      <w:sz w:val="16"/>
                      <w:szCs w:val="16"/>
                    </w:rPr>
                  </w:pPr>
                  <w:r>
                    <w:rPr>
                      <w:sz w:val="16"/>
                    </w:rPr>
                    <w:t>0,5</w:t>
                  </w:r>
                </w:p>
              </w:tc>
            </w:tr>
            <w:tr w:rsidR="008871F0" w:rsidRPr="00787AB5" w14:paraId="61094067" w14:textId="77777777" w:rsidTr="00787AB5">
              <w:trPr>
                <w:trHeight w:val="475"/>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347A1D"/>
                  <w:tcMar>
                    <w:top w:w="15" w:type="dxa"/>
                    <w:left w:w="15" w:type="dxa"/>
                    <w:bottom w:w="15" w:type="dxa"/>
                    <w:right w:w="15" w:type="dxa"/>
                  </w:tcMar>
                  <w:hideMark/>
                </w:tcPr>
                <w:p w14:paraId="16052250" w14:textId="77777777" w:rsidR="008871F0" w:rsidRPr="00787AB5" w:rsidRDefault="008871F0" w:rsidP="008871F0">
                  <w:pPr>
                    <w:spacing w:after="0" w:line="240" w:lineRule="auto"/>
                    <w:rPr>
                      <w:sz w:val="16"/>
                      <w:szCs w:val="16"/>
                    </w:rPr>
                  </w:pPr>
                  <w:r>
                    <w:rPr>
                      <w:sz w:val="16"/>
                    </w:rPr>
                    <w:t>Oppervlakken in volle grond</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5E0212A1" w14:textId="77777777" w:rsidR="008871F0" w:rsidRPr="00787AB5" w:rsidRDefault="008871F0" w:rsidP="008871F0">
                  <w:pPr>
                    <w:spacing w:after="0" w:line="240" w:lineRule="auto"/>
                    <w:rPr>
                      <w:sz w:val="16"/>
                      <w:szCs w:val="16"/>
                    </w:rPr>
                  </w:pPr>
                  <w:r>
                    <w:rPr>
                      <w:sz w:val="16"/>
                    </w:rPr>
                    <w:t>Lage vegetatie (&lt; 2 m hoog) / Begroeide volle grond</w:t>
                  </w:r>
                </w:p>
                <w:p w14:paraId="109193D7" w14:textId="013317BE" w:rsidR="008871F0" w:rsidRPr="00787AB5" w:rsidRDefault="008871F0" w:rsidP="008871F0">
                  <w:pPr>
                    <w:spacing w:after="0" w:line="240" w:lineRule="auto"/>
                    <w:rPr>
                      <w:sz w:val="16"/>
                      <w:szCs w:val="16"/>
                    </w:rPr>
                  </w:pPr>
                  <w:r>
                    <w:rPr>
                      <w:sz w:val="16"/>
                    </w:rPr>
                    <w:t xml:space="preserve">Oppervlak in volle grond bedekt met organisch materiaal (haksel, schors), een </w:t>
                  </w:r>
                  <w:proofErr w:type="spellStart"/>
                  <w:r>
                    <w:rPr>
                      <w:sz w:val="16"/>
                    </w:rPr>
                    <w:t>kruidlaag</w:t>
                  </w:r>
                  <w:proofErr w:type="spellEnd"/>
                  <w:r>
                    <w:rPr>
                      <w:sz w:val="16"/>
                    </w:rPr>
                    <w:t xml:space="preserve"> (gras, bloembedden, bloemenweides, moestuinen) of lage struiken (plantmassieven, bodembedekkingen, lage hagen...), ongeacht de samenstelling of beheerwijze.</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E1616B" w14:textId="77777777" w:rsidR="008871F0" w:rsidRPr="00787AB5" w:rsidRDefault="008871F0" w:rsidP="008871F0">
                  <w:pPr>
                    <w:spacing w:after="0" w:line="240" w:lineRule="auto"/>
                    <w:rPr>
                      <w:sz w:val="16"/>
                      <w:szCs w:val="16"/>
                    </w:rPr>
                  </w:pPr>
                  <w:r>
                    <w:rPr>
                      <w:sz w:val="16"/>
                    </w:rPr>
                    <w:t>0,8</w:t>
                  </w:r>
                </w:p>
              </w:tc>
            </w:tr>
            <w:tr w:rsidR="008871F0" w:rsidRPr="00787AB5" w14:paraId="2594FBA6" w14:textId="77777777" w:rsidTr="00787AB5">
              <w:trPr>
                <w:trHeight w:val="475"/>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3AF8946C"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6D62C760" w14:textId="77777777" w:rsidR="008871F0" w:rsidRPr="00787AB5" w:rsidRDefault="008871F0" w:rsidP="008871F0">
                  <w:pPr>
                    <w:spacing w:after="0" w:line="240" w:lineRule="auto"/>
                    <w:rPr>
                      <w:sz w:val="16"/>
                      <w:szCs w:val="16"/>
                    </w:rPr>
                  </w:pPr>
                  <w:r>
                    <w:rPr>
                      <w:sz w:val="16"/>
                    </w:rPr>
                    <w:t>Hoge begroeiing (&gt; 2 m hoog)</w:t>
                  </w:r>
                </w:p>
                <w:p w14:paraId="0187AD68" w14:textId="20229789" w:rsidR="008871F0" w:rsidRPr="00787AB5" w:rsidRDefault="008871F0" w:rsidP="008871F0">
                  <w:pPr>
                    <w:spacing w:after="0" w:line="240" w:lineRule="auto"/>
                    <w:rPr>
                      <w:sz w:val="16"/>
                      <w:szCs w:val="16"/>
                    </w:rPr>
                  </w:pPr>
                  <w:r>
                    <w:rPr>
                      <w:sz w:val="16"/>
                    </w:rPr>
                    <w:t xml:space="preserve">Oppervlak in volle grond bedekt met een hoge struiklaag (bosrijke hagen, grote struiken) of hoge </w:t>
                  </w:r>
                  <w:proofErr w:type="spellStart"/>
                  <w:r>
                    <w:rPr>
                      <w:sz w:val="16"/>
                    </w:rPr>
                    <w:t>boslaag</w:t>
                  </w:r>
                  <w:proofErr w:type="spellEnd"/>
                  <w:r>
                    <w:rPr>
                      <w:sz w:val="16"/>
                    </w:rPr>
                    <w:t xml:space="preserve"> (vrijstaande bomen, bomenrijen, bosgebieden), ongeacht de samenstelling of beheerwijze.</w:t>
                  </w:r>
                </w:p>
                <w:p w14:paraId="4D142840" w14:textId="5657007A" w:rsidR="008871F0" w:rsidRPr="00787AB5" w:rsidRDefault="008871F0" w:rsidP="008871F0">
                  <w:pPr>
                    <w:spacing w:after="0" w:line="240" w:lineRule="auto"/>
                    <w:rPr>
                      <w:sz w:val="16"/>
                      <w:szCs w:val="16"/>
                    </w:rPr>
                  </w:pPr>
                  <w:r>
                    <w:rPr>
                      <w:sz w:val="16"/>
                    </w:rPr>
                    <w:t xml:space="preserve">De </w:t>
                  </w:r>
                  <w:r w:rsidR="00B138A9">
                    <w:rPr>
                      <w:sz w:val="16"/>
                    </w:rPr>
                    <w:t>coëfficiënt</w:t>
                  </w:r>
                  <w:r>
                    <w:rPr>
                      <w:sz w:val="16"/>
                    </w:rPr>
                    <w:t xml:space="preserve"> wordt tot 0,5 teruggebracht voor bomen in (karig) begroeide doorlopende verhardingen en tot 0,3  in niet-begroeide verhardingen (type </w:t>
                  </w:r>
                  <w:proofErr w:type="spellStart"/>
                  <w:r>
                    <w:rPr>
                      <w:sz w:val="16"/>
                    </w:rPr>
                    <w:t>Permeo</w:t>
                  </w:r>
                  <w:proofErr w:type="spellEnd"/>
                  <w:r>
                    <w:rPr>
                      <w:sz w:val="16"/>
                    </w:rPr>
                    <w:t>).</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959054E" w14:textId="77777777" w:rsidR="008871F0" w:rsidRPr="00787AB5" w:rsidRDefault="008871F0" w:rsidP="008871F0">
                  <w:pPr>
                    <w:spacing w:after="0" w:line="240" w:lineRule="auto"/>
                    <w:rPr>
                      <w:sz w:val="16"/>
                      <w:szCs w:val="16"/>
                    </w:rPr>
                  </w:pPr>
                  <w:r>
                    <w:rPr>
                      <w:sz w:val="16"/>
                    </w:rPr>
                    <w:t>0,9</w:t>
                  </w:r>
                </w:p>
              </w:tc>
            </w:tr>
          </w:tbl>
          <w:p w14:paraId="4A74A487" w14:textId="77777777" w:rsidR="008871F0" w:rsidRPr="00787AB5" w:rsidRDefault="008871F0" w:rsidP="007359B0">
            <w:pPr>
              <w:spacing w:after="0" w:line="240" w:lineRule="auto"/>
              <w:rPr>
                <w:sz w:val="16"/>
                <w:szCs w:val="16"/>
              </w:rPr>
            </w:pPr>
          </w:p>
          <w:p w14:paraId="01D1213F" w14:textId="21B22651" w:rsidR="008871F0" w:rsidRPr="00787AB5" w:rsidRDefault="008871F0" w:rsidP="007359B0">
            <w:pPr>
              <w:spacing w:after="0" w:line="240" w:lineRule="auto"/>
              <w:rPr>
                <w:sz w:val="16"/>
                <w:szCs w:val="16"/>
              </w:rPr>
            </w:pPr>
          </w:p>
        </w:tc>
      </w:tr>
      <w:tr w:rsidR="008871F0" w:rsidRPr="00787AB5" w14:paraId="1596951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7DA9DF06" w14:textId="77777777" w:rsidR="008871F0" w:rsidRPr="00787AB5" w:rsidRDefault="008871F0" w:rsidP="007359B0">
            <w:pPr>
              <w:spacing w:after="0" w:line="240" w:lineRule="auto"/>
              <w:rPr>
                <w:sz w:val="16"/>
                <w:szCs w:val="16"/>
              </w:rPr>
            </w:pPr>
            <w:r>
              <w:rPr>
                <w:sz w:val="16"/>
              </w:rPr>
              <w:lastRenderedPageBreak/>
              <w:t xml:space="preserve">Tank voor de recuperatie van regenwater </w:t>
            </w:r>
          </w:p>
        </w:tc>
        <w:tc>
          <w:tcPr>
            <w:tcW w:w="7160" w:type="dxa"/>
            <w:tcBorders>
              <w:top w:val="nil"/>
              <w:left w:val="nil"/>
              <w:bottom w:val="single" w:sz="4" w:space="0" w:color="auto"/>
              <w:right w:val="single" w:sz="4" w:space="0" w:color="auto"/>
            </w:tcBorders>
            <w:shd w:val="clear" w:color="auto" w:fill="auto"/>
            <w:hideMark/>
          </w:tcPr>
          <w:p w14:paraId="733852F7" w14:textId="52650B1E" w:rsidR="008871F0" w:rsidRPr="00787AB5" w:rsidRDefault="008871F0" w:rsidP="007359B0">
            <w:pPr>
              <w:spacing w:after="0" w:line="240" w:lineRule="auto"/>
              <w:rPr>
                <w:sz w:val="16"/>
                <w:szCs w:val="16"/>
              </w:rPr>
            </w:pPr>
            <w:r>
              <w:rPr>
                <w:sz w:val="16"/>
              </w:rPr>
              <w:t>Tank waarvan de belangrijkste functie bestaat uit de opslag van regenwater met het oog op het hergebruik voor huishoudelijke doeleinden.</w:t>
            </w:r>
          </w:p>
        </w:tc>
      </w:tr>
      <w:tr w:rsidR="008871F0" w:rsidRPr="00787AB5" w14:paraId="6384381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AA5DCCF" w14:textId="77777777" w:rsidR="008871F0" w:rsidRPr="00787AB5" w:rsidRDefault="008871F0" w:rsidP="007359B0">
            <w:pPr>
              <w:spacing w:after="0" w:line="240" w:lineRule="auto"/>
              <w:rPr>
                <w:sz w:val="16"/>
                <w:szCs w:val="16"/>
              </w:rPr>
            </w:pPr>
            <w:r>
              <w:rPr>
                <w:sz w:val="16"/>
              </w:rPr>
              <w:t xml:space="preserve">Bouwwerk </w:t>
            </w:r>
          </w:p>
        </w:tc>
        <w:tc>
          <w:tcPr>
            <w:tcW w:w="7160" w:type="dxa"/>
            <w:tcBorders>
              <w:top w:val="nil"/>
              <w:left w:val="nil"/>
              <w:bottom w:val="single" w:sz="4" w:space="0" w:color="auto"/>
              <w:right w:val="single" w:sz="4" w:space="0" w:color="auto"/>
            </w:tcBorders>
            <w:shd w:val="clear" w:color="auto" w:fill="auto"/>
            <w:hideMark/>
          </w:tcPr>
          <w:p w14:paraId="7DBE92D5" w14:textId="09685977" w:rsidR="008871F0" w:rsidRPr="00787AB5" w:rsidRDefault="008871F0" w:rsidP="007359B0">
            <w:pPr>
              <w:spacing w:after="0" w:line="240" w:lineRule="auto"/>
              <w:rPr>
                <w:sz w:val="16"/>
                <w:szCs w:val="16"/>
              </w:rPr>
            </w:pPr>
            <w:r>
              <w:rPr>
                <w:sz w:val="16"/>
              </w:rPr>
              <w:t>Gebouw of constructie, zelfs uit niet-duurzame materialen, dat in de grond is ingegraven, dat in de grond of in een bestaande constructie is verankerd of waarvan de steun op de grond de stabiliteit verzekert, en dat bestemd is om te blijven staan, zelfs ook als demontering of verplaatsing mogelijk is.</w:t>
            </w:r>
          </w:p>
        </w:tc>
      </w:tr>
      <w:tr w:rsidR="008871F0" w:rsidRPr="00787AB5" w14:paraId="42331AF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268512C" w14:textId="77777777" w:rsidR="008871F0" w:rsidRPr="00787AB5" w:rsidRDefault="008871F0" w:rsidP="007359B0">
            <w:pPr>
              <w:spacing w:after="0" w:line="240" w:lineRule="auto"/>
              <w:rPr>
                <w:sz w:val="16"/>
                <w:szCs w:val="16"/>
              </w:rPr>
            </w:pPr>
            <w:proofErr w:type="spellStart"/>
            <w:r>
              <w:rPr>
                <w:sz w:val="16"/>
              </w:rPr>
              <w:t>Mandelig</w:t>
            </w:r>
            <w:proofErr w:type="spellEnd"/>
            <w:r>
              <w:rPr>
                <w:sz w:val="16"/>
              </w:rPr>
              <w:t xml:space="preserve"> bouwwerk </w:t>
            </w:r>
          </w:p>
        </w:tc>
        <w:tc>
          <w:tcPr>
            <w:tcW w:w="7160" w:type="dxa"/>
            <w:tcBorders>
              <w:top w:val="nil"/>
              <w:left w:val="nil"/>
              <w:bottom w:val="single" w:sz="4" w:space="0" w:color="auto"/>
              <w:right w:val="single" w:sz="4" w:space="0" w:color="auto"/>
            </w:tcBorders>
            <w:shd w:val="clear" w:color="auto" w:fill="auto"/>
            <w:hideMark/>
          </w:tcPr>
          <w:p w14:paraId="0DC21348" w14:textId="50DE7CC1" w:rsidR="008871F0" w:rsidRPr="00787AB5" w:rsidRDefault="008871F0" w:rsidP="007359B0">
            <w:pPr>
              <w:spacing w:after="0" w:line="240" w:lineRule="auto"/>
              <w:rPr>
                <w:sz w:val="16"/>
                <w:szCs w:val="16"/>
              </w:rPr>
            </w:pPr>
            <w:r>
              <w:rPr>
                <w:sz w:val="16"/>
              </w:rPr>
              <w:t xml:space="preserve">Bouwwerk met minstens één muur die op of tegen een zijdelingse </w:t>
            </w:r>
            <w:proofErr w:type="spellStart"/>
            <w:r>
              <w:rPr>
                <w:sz w:val="16"/>
              </w:rPr>
              <w:t>mandelige</w:t>
            </w:r>
            <w:proofErr w:type="spellEnd"/>
            <w:r>
              <w:rPr>
                <w:sz w:val="16"/>
              </w:rPr>
              <w:t xml:space="preserve"> grens staat;</w:t>
            </w:r>
          </w:p>
        </w:tc>
      </w:tr>
      <w:tr w:rsidR="008871F0" w:rsidRPr="00787AB5" w14:paraId="0B86E2C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655CB88B" w14:textId="0E97F99B" w:rsidR="008871F0" w:rsidRPr="00787AB5" w:rsidRDefault="008871F0" w:rsidP="007359B0">
            <w:pPr>
              <w:spacing w:after="0" w:line="240" w:lineRule="auto"/>
              <w:rPr>
                <w:sz w:val="16"/>
                <w:szCs w:val="16"/>
              </w:rPr>
            </w:pPr>
            <w:r>
              <w:rPr>
                <w:sz w:val="16"/>
              </w:rPr>
              <w:t>Gesloten bouwwerk</w:t>
            </w:r>
          </w:p>
        </w:tc>
        <w:tc>
          <w:tcPr>
            <w:tcW w:w="7160" w:type="dxa"/>
            <w:tcBorders>
              <w:top w:val="nil"/>
              <w:left w:val="nil"/>
              <w:bottom w:val="single" w:sz="4" w:space="0" w:color="auto"/>
              <w:right w:val="single" w:sz="4" w:space="0" w:color="auto"/>
            </w:tcBorders>
            <w:shd w:val="clear" w:color="auto" w:fill="auto"/>
          </w:tcPr>
          <w:p w14:paraId="4969706C" w14:textId="274C3595" w:rsidR="008871F0" w:rsidRPr="00787AB5" w:rsidDel="00F46E44" w:rsidRDefault="008871F0" w:rsidP="007359B0">
            <w:pPr>
              <w:spacing w:after="0" w:line="240" w:lineRule="auto"/>
              <w:rPr>
                <w:sz w:val="16"/>
                <w:szCs w:val="16"/>
              </w:rPr>
            </w:pPr>
            <w:r>
              <w:rPr>
                <w:sz w:val="16"/>
              </w:rPr>
              <w:t>Bouwwerk met één of meerdere gesloten en voor personen toegankelijke lokalen.</w:t>
            </w:r>
          </w:p>
        </w:tc>
      </w:tr>
      <w:tr w:rsidR="008871F0" w:rsidRPr="00787AB5" w14:paraId="08989B1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D9E05FE" w14:textId="77777777" w:rsidR="008871F0" w:rsidRPr="00787AB5" w:rsidRDefault="008871F0" w:rsidP="007359B0">
            <w:pPr>
              <w:spacing w:after="0" w:line="240" w:lineRule="auto"/>
              <w:rPr>
                <w:sz w:val="16"/>
                <w:szCs w:val="16"/>
              </w:rPr>
            </w:pPr>
            <w:r>
              <w:rPr>
                <w:sz w:val="16"/>
              </w:rPr>
              <w:t>Vrijstaand bouwwerk</w:t>
            </w:r>
          </w:p>
        </w:tc>
        <w:tc>
          <w:tcPr>
            <w:tcW w:w="7160" w:type="dxa"/>
            <w:tcBorders>
              <w:top w:val="nil"/>
              <w:left w:val="nil"/>
              <w:bottom w:val="single" w:sz="4" w:space="0" w:color="auto"/>
              <w:right w:val="single" w:sz="4" w:space="0" w:color="auto"/>
            </w:tcBorders>
            <w:shd w:val="clear" w:color="auto" w:fill="auto"/>
            <w:hideMark/>
          </w:tcPr>
          <w:p w14:paraId="4DB39FE0" w14:textId="0264CEF6" w:rsidR="008871F0" w:rsidRPr="00787AB5" w:rsidRDefault="008871F0" w:rsidP="007359B0">
            <w:pPr>
              <w:spacing w:after="0" w:line="240" w:lineRule="auto"/>
              <w:rPr>
                <w:sz w:val="16"/>
                <w:szCs w:val="16"/>
              </w:rPr>
            </w:pPr>
            <w:r>
              <w:rPr>
                <w:sz w:val="16"/>
              </w:rPr>
              <w:t xml:space="preserve">Bouwwerk waarvan geen enkele gevelmuur gebouwd is op of tegen een zijdelingse </w:t>
            </w:r>
            <w:proofErr w:type="spellStart"/>
            <w:r>
              <w:rPr>
                <w:sz w:val="16"/>
              </w:rPr>
              <w:t>mandelige</w:t>
            </w:r>
            <w:proofErr w:type="spellEnd"/>
            <w:r>
              <w:rPr>
                <w:sz w:val="16"/>
              </w:rPr>
              <w:t xml:space="preserve"> grens.</w:t>
            </w:r>
          </w:p>
        </w:tc>
      </w:tr>
      <w:tr w:rsidR="008871F0" w:rsidRPr="00787AB5" w14:paraId="166CE1E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618265C5" w14:textId="77777777" w:rsidR="008871F0" w:rsidRPr="00787AB5" w:rsidRDefault="008871F0" w:rsidP="007359B0">
            <w:pPr>
              <w:spacing w:after="0" w:line="240" w:lineRule="auto"/>
              <w:rPr>
                <w:sz w:val="16"/>
                <w:szCs w:val="16"/>
              </w:rPr>
            </w:pPr>
            <w:r>
              <w:rPr>
                <w:sz w:val="16"/>
              </w:rPr>
              <w:t xml:space="preserve">Naastliggend bouwwerk </w:t>
            </w:r>
          </w:p>
        </w:tc>
        <w:tc>
          <w:tcPr>
            <w:tcW w:w="7160" w:type="dxa"/>
            <w:tcBorders>
              <w:top w:val="nil"/>
              <w:left w:val="nil"/>
              <w:bottom w:val="single" w:sz="4" w:space="0" w:color="auto"/>
              <w:right w:val="single" w:sz="4" w:space="0" w:color="auto"/>
            </w:tcBorders>
            <w:shd w:val="clear" w:color="auto" w:fill="auto"/>
            <w:hideMark/>
          </w:tcPr>
          <w:p w14:paraId="74256516" w14:textId="70646B7C" w:rsidR="008871F0" w:rsidRPr="00787AB5" w:rsidRDefault="008871F0" w:rsidP="007359B0">
            <w:pPr>
              <w:spacing w:after="0" w:line="240" w:lineRule="auto"/>
              <w:rPr>
                <w:sz w:val="16"/>
                <w:szCs w:val="16"/>
              </w:rPr>
            </w:pPr>
            <w:r>
              <w:rPr>
                <w:sz w:val="16"/>
              </w:rPr>
              <w:t>Bouwwerk op het terrein grenzend aan het desbetreffende terrein.</w:t>
            </w:r>
          </w:p>
        </w:tc>
      </w:tr>
      <w:tr w:rsidR="008871F0" w:rsidRPr="00787AB5" w14:paraId="48F2B62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69"/>
        </w:trPr>
        <w:tc>
          <w:tcPr>
            <w:tcW w:w="2333" w:type="dxa"/>
            <w:tcBorders>
              <w:top w:val="nil"/>
              <w:left w:val="single" w:sz="4" w:space="0" w:color="auto"/>
              <w:bottom w:val="single" w:sz="4" w:space="0" w:color="auto"/>
              <w:right w:val="single" w:sz="4" w:space="0" w:color="auto"/>
            </w:tcBorders>
            <w:shd w:val="clear" w:color="auto" w:fill="auto"/>
            <w:hideMark/>
          </w:tcPr>
          <w:p w14:paraId="18672796" w14:textId="2C74C28F" w:rsidR="008871F0" w:rsidRPr="00787AB5" w:rsidRDefault="008871F0" w:rsidP="007359B0">
            <w:pPr>
              <w:spacing w:after="0" w:line="240" w:lineRule="auto"/>
              <w:rPr>
                <w:sz w:val="16"/>
                <w:szCs w:val="16"/>
              </w:rPr>
            </w:pPr>
            <w:r>
              <w:rPr>
                <w:sz w:val="16"/>
              </w:rPr>
              <w:t>Omliggend bouwwerk</w:t>
            </w:r>
          </w:p>
        </w:tc>
        <w:tc>
          <w:tcPr>
            <w:tcW w:w="7160" w:type="dxa"/>
            <w:tcBorders>
              <w:top w:val="nil"/>
              <w:left w:val="nil"/>
              <w:bottom w:val="single" w:sz="4" w:space="0" w:color="auto"/>
              <w:right w:val="single" w:sz="4" w:space="0" w:color="auto"/>
            </w:tcBorders>
            <w:shd w:val="clear" w:color="auto" w:fill="auto"/>
            <w:hideMark/>
          </w:tcPr>
          <w:p w14:paraId="1C7AF0B9" w14:textId="604A43FC" w:rsidR="008871F0" w:rsidRPr="00787AB5" w:rsidRDefault="008871F0" w:rsidP="007359B0">
            <w:pPr>
              <w:spacing w:after="0" w:line="240" w:lineRule="auto"/>
              <w:rPr>
                <w:sz w:val="16"/>
                <w:szCs w:val="16"/>
              </w:rPr>
            </w:pPr>
            <w:r>
              <w:rPr>
                <w:sz w:val="16"/>
              </w:rPr>
              <w:t>Bouwwerk in de omgeving van het desbetreffende terrein.</w:t>
            </w:r>
          </w:p>
        </w:tc>
      </w:tr>
      <w:tr w:rsidR="008871F0" w:rsidRPr="00787AB5" w14:paraId="4FAC693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4"/>
        </w:trPr>
        <w:tc>
          <w:tcPr>
            <w:tcW w:w="2333" w:type="dxa"/>
            <w:tcBorders>
              <w:top w:val="nil"/>
              <w:left w:val="single" w:sz="4" w:space="0" w:color="auto"/>
              <w:bottom w:val="single" w:sz="4" w:space="0" w:color="auto"/>
              <w:right w:val="single" w:sz="4" w:space="0" w:color="auto"/>
            </w:tcBorders>
            <w:shd w:val="clear" w:color="auto" w:fill="auto"/>
            <w:hideMark/>
          </w:tcPr>
          <w:p w14:paraId="2243463F" w14:textId="1C1F0FF6" w:rsidR="008871F0" w:rsidRPr="00787AB5" w:rsidRDefault="008871F0" w:rsidP="007359B0">
            <w:pPr>
              <w:spacing w:after="0" w:line="240" w:lineRule="auto"/>
              <w:rPr>
                <w:sz w:val="16"/>
                <w:szCs w:val="16"/>
              </w:rPr>
            </w:pPr>
            <w:r>
              <w:rPr>
                <w:sz w:val="16"/>
              </w:rPr>
              <w:t>Omliggende context</w:t>
            </w:r>
          </w:p>
        </w:tc>
        <w:tc>
          <w:tcPr>
            <w:tcW w:w="7160" w:type="dxa"/>
            <w:tcBorders>
              <w:top w:val="nil"/>
              <w:left w:val="nil"/>
              <w:bottom w:val="single" w:sz="4" w:space="0" w:color="auto"/>
              <w:right w:val="single" w:sz="4" w:space="0" w:color="auto"/>
            </w:tcBorders>
            <w:shd w:val="clear" w:color="auto" w:fill="auto"/>
            <w:hideMark/>
          </w:tcPr>
          <w:p w14:paraId="09620FEA" w14:textId="0EA4BD5F" w:rsidR="008871F0" w:rsidRPr="00787AB5" w:rsidRDefault="008871F0" w:rsidP="007359B0">
            <w:pPr>
              <w:spacing w:after="0" w:line="240" w:lineRule="auto"/>
              <w:rPr>
                <w:sz w:val="16"/>
                <w:szCs w:val="16"/>
              </w:rPr>
            </w:pPr>
            <w:r>
              <w:rPr>
                <w:sz w:val="16"/>
              </w:rPr>
              <w:t xml:space="preserve">Geheel van de bebouwde en niet-bebouwde elementen die het bestaande referentiekader in de omgeving van een bouwwerk vormen. </w:t>
            </w:r>
          </w:p>
        </w:tc>
      </w:tr>
      <w:tr w:rsidR="008871F0" w:rsidRPr="00787AB5" w14:paraId="16B8A84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2333" w:type="dxa"/>
            <w:tcBorders>
              <w:top w:val="nil"/>
              <w:left w:val="single" w:sz="4" w:space="0" w:color="auto"/>
              <w:bottom w:val="single" w:sz="4" w:space="0" w:color="auto"/>
              <w:right w:val="single" w:sz="4" w:space="0" w:color="auto"/>
            </w:tcBorders>
            <w:shd w:val="clear" w:color="auto" w:fill="auto"/>
            <w:hideMark/>
          </w:tcPr>
          <w:p w14:paraId="244D6C2D" w14:textId="6101A43A" w:rsidR="008871F0" w:rsidRPr="00787AB5" w:rsidRDefault="008871F0" w:rsidP="007359B0">
            <w:pPr>
              <w:spacing w:after="0" w:line="240" w:lineRule="auto"/>
              <w:rPr>
                <w:sz w:val="16"/>
                <w:szCs w:val="16"/>
              </w:rPr>
            </w:pPr>
            <w:r>
              <w:rPr>
                <w:sz w:val="16"/>
              </w:rPr>
              <w:t>Fietsers en aanverwanten</w:t>
            </w:r>
          </w:p>
        </w:tc>
        <w:tc>
          <w:tcPr>
            <w:tcW w:w="7160" w:type="dxa"/>
            <w:tcBorders>
              <w:top w:val="nil"/>
              <w:left w:val="nil"/>
              <w:bottom w:val="single" w:sz="4" w:space="0" w:color="auto"/>
              <w:right w:val="single" w:sz="4" w:space="0" w:color="auto"/>
            </w:tcBorders>
            <w:shd w:val="clear" w:color="auto" w:fill="auto"/>
            <w:hideMark/>
          </w:tcPr>
          <w:p w14:paraId="14E3C2A9" w14:textId="5DF8DEF4" w:rsidR="008871F0" w:rsidRPr="00787AB5" w:rsidRDefault="008871F0" w:rsidP="007359B0">
            <w:pPr>
              <w:spacing w:after="0" w:line="240" w:lineRule="auto"/>
              <w:rPr>
                <w:sz w:val="16"/>
                <w:szCs w:val="16"/>
              </w:rPr>
            </w:pPr>
            <w:r>
              <w:rPr>
                <w:sz w:val="16"/>
              </w:rPr>
              <w:t>Fietsen en voortbewegingstoestellen in de zin van de artikelen  2.15.1 en 2.15.2 van het koninklijk besluit van 1 december 1975 houdende algemeen reglement op de politie van het wegverkeer en van het gebruik van de openbare weg.</w:t>
            </w:r>
          </w:p>
        </w:tc>
      </w:tr>
      <w:tr w:rsidR="008871F0" w:rsidRPr="00787AB5" w14:paraId="03A26B9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3A114CD" w14:textId="77777777" w:rsidR="008871F0" w:rsidRPr="00787AB5" w:rsidRDefault="008871F0" w:rsidP="007359B0">
            <w:pPr>
              <w:spacing w:after="0" w:line="240" w:lineRule="auto"/>
              <w:rPr>
                <w:sz w:val="16"/>
                <w:szCs w:val="16"/>
              </w:rPr>
            </w:pPr>
            <w:r>
              <w:rPr>
                <w:sz w:val="16"/>
              </w:rPr>
              <w:t xml:space="preserve">Reclamevoorziening </w:t>
            </w:r>
          </w:p>
        </w:tc>
        <w:tc>
          <w:tcPr>
            <w:tcW w:w="7160" w:type="dxa"/>
            <w:tcBorders>
              <w:top w:val="nil"/>
              <w:left w:val="nil"/>
              <w:bottom w:val="single" w:sz="4" w:space="0" w:color="auto"/>
              <w:right w:val="single" w:sz="4" w:space="0" w:color="auto"/>
            </w:tcBorders>
            <w:shd w:val="clear" w:color="auto" w:fill="auto"/>
            <w:hideMark/>
          </w:tcPr>
          <w:p w14:paraId="2C2FD94C" w14:textId="2F8E3199" w:rsidR="008871F0" w:rsidRPr="00787AB5" w:rsidRDefault="008871F0" w:rsidP="007359B0">
            <w:pPr>
              <w:spacing w:after="0" w:line="240" w:lineRule="auto"/>
              <w:rPr>
                <w:sz w:val="16"/>
                <w:szCs w:val="16"/>
              </w:rPr>
            </w:pPr>
            <w:r>
              <w:rPr>
                <w:sz w:val="16"/>
              </w:rPr>
              <w:t>Drager waarop reclame kan worden aangebracht.</w:t>
            </w:r>
          </w:p>
        </w:tc>
      </w:tr>
      <w:tr w:rsidR="008871F0" w:rsidRPr="00787AB5" w14:paraId="4430F55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72F9BEF8" w14:textId="2A5D6ED3" w:rsidR="008871F0" w:rsidRPr="00787AB5" w:rsidRDefault="008871F0" w:rsidP="007359B0">
            <w:pPr>
              <w:spacing w:after="0" w:line="240" w:lineRule="auto"/>
              <w:rPr>
                <w:sz w:val="16"/>
                <w:szCs w:val="16"/>
              </w:rPr>
            </w:pPr>
            <w:r>
              <w:rPr>
                <w:sz w:val="16"/>
              </w:rPr>
              <w:t>Beveiligde parkeervoorzieningen</w:t>
            </w:r>
          </w:p>
        </w:tc>
        <w:tc>
          <w:tcPr>
            <w:tcW w:w="7160" w:type="dxa"/>
            <w:tcBorders>
              <w:top w:val="nil"/>
              <w:left w:val="nil"/>
              <w:bottom w:val="single" w:sz="4" w:space="0" w:color="auto"/>
              <w:right w:val="single" w:sz="4" w:space="0" w:color="auto"/>
            </w:tcBorders>
            <w:shd w:val="clear" w:color="auto" w:fill="auto"/>
          </w:tcPr>
          <w:p w14:paraId="5796492E" w14:textId="377460C7" w:rsidR="008871F0" w:rsidRPr="00787AB5" w:rsidDel="005543CE" w:rsidRDefault="008871F0" w:rsidP="007359B0">
            <w:pPr>
              <w:spacing w:after="0" w:line="240" w:lineRule="auto"/>
              <w:rPr>
                <w:sz w:val="16"/>
                <w:szCs w:val="16"/>
              </w:rPr>
            </w:pPr>
            <w:r>
              <w:rPr>
                <w:sz w:val="16"/>
              </w:rPr>
              <w:t xml:space="preserve">Aan de bodem vastgemaakte beugels die de veilige bevestiging van fietsen mogelijk maken. </w:t>
            </w:r>
          </w:p>
        </w:tc>
      </w:tr>
      <w:tr w:rsidR="008871F0" w:rsidRPr="00787AB5" w14:paraId="301090E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9056488" w14:textId="7D119731" w:rsidR="008871F0" w:rsidRPr="00787AB5" w:rsidRDefault="008871F0" w:rsidP="007359B0">
            <w:pPr>
              <w:spacing w:after="0" w:line="240" w:lineRule="auto"/>
              <w:rPr>
                <w:sz w:val="16"/>
                <w:szCs w:val="16"/>
              </w:rPr>
            </w:pPr>
            <w:proofErr w:type="spellStart"/>
            <w:r>
              <w:rPr>
                <w:sz w:val="16"/>
              </w:rPr>
              <w:t>Pododactiele</w:t>
            </w:r>
            <w:proofErr w:type="spellEnd"/>
            <w:r>
              <w:rPr>
                <w:sz w:val="16"/>
              </w:rPr>
              <w:t xml:space="preserve"> voorzieningen </w:t>
            </w:r>
          </w:p>
        </w:tc>
        <w:tc>
          <w:tcPr>
            <w:tcW w:w="7160" w:type="dxa"/>
            <w:tcBorders>
              <w:top w:val="nil"/>
              <w:left w:val="nil"/>
              <w:bottom w:val="single" w:sz="4" w:space="0" w:color="auto"/>
              <w:right w:val="single" w:sz="4" w:space="0" w:color="auto"/>
            </w:tcBorders>
            <w:shd w:val="clear" w:color="auto" w:fill="auto"/>
            <w:hideMark/>
          </w:tcPr>
          <w:p w14:paraId="0DDDF963" w14:textId="1AB76551" w:rsidR="008871F0" w:rsidRPr="00787AB5" w:rsidRDefault="008871F0" w:rsidP="007359B0">
            <w:pPr>
              <w:spacing w:after="0" w:line="240" w:lineRule="auto"/>
              <w:rPr>
                <w:sz w:val="16"/>
                <w:szCs w:val="16"/>
              </w:rPr>
            </w:pPr>
            <w:r>
              <w:rPr>
                <w:sz w:val="16"/>
              </w:rPr>
              <w:t xml:space="preserve">Tegels of andere voorzieningen met een reliëf of in een bijzonder materiaal die dienen als </w:t>
            </w:r>
            <w:proofErr w:type="spellStart"/>
            <w:r>
              <w:rPr>
                <w:sz w:val="16"/>
              </w:rPr>
              <w:t>podo</w:t>
            </w:r>
            <w:r w:rsidR="00B138A9">
              <w:rPr>
                <w:sz w:val="16"/>
              </w:rPr>
              <w:t>d</w:t>
            </w:r>
            <w:r>
              <w:rPr>
                <w:sz w:val="16"/>
              </w:rPr>
              <w:t>actiele</w:t>
            </w:r>
            <w:proofErr w:type="spellEnd"/>
            <w:r>
              <w:rPr>
                <w:sz w:val="16"/>
              </w:rPr>
              <w:t xml:space="preserve"> oriëntatiebegeleiding voor slechtzienden en blinden.</w:t>
            </w:r>
          </w:p>
        </w:tc>
      </w:tr>
      <w:tr w:rsidR="008871F0" w:rsidRPr="00787AB5" w14:paraId="3A4D89F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06947140" w14:textId="6287F915" w:rsidR="008871F0" w:rsidRPr="00787AB5" w:rsidRDefault="008871F0" w:rsidP="007359B0">
            <w:pPr>
              <w:spacing w:after="0" w:line="240" w:lineRule="auto"/>
              <w:rPr>
                <w:sz w:val="16"/>
                <w:szCs w:val="16"/>
              </w:rPr>
            </w:pPr>
            <w:r>
              <w:rPr>
                <w:sz w:val="16"/>
              </w:rPr>
              <w:t>Dubbele oriëntatie</w:t>
            </w:r>
          </w:p>
        </w:tc>
        <w:tc>
          <w:tcPr>
            <w:tcW w:w="7160" w:type="dxa"/>
            <w:tcBorders>
              <w:top w:val="nil"/>
              <w:left w:val="nil"/>
              <w:bottom w:val="single" w:sz="4" w:space="0" w:color="auto"/>
              <w:right w:val="single" w:sz="4" w:space="0" w:color="auto"/>
            </w:tcBorders>
            <w:shd w:val="clear" w:color="auto" w:fill="auto"/>
            <w:hideMark/>
          </w:tcPr>
          <w:p w14:paraId="504042E0" w14:textId="24D05D06" w:rsidR="008871F0" w:rsidRPr="00787AB5" w:rsidRDefault="008871F0" w:rsidP="007359B0">
            <w:pPr>
              <w:spacing w:after="0" w:line="240" w:lineRule="auto"/>
              <w:rPr>
                <w:sz w:val="16"/>
                <w:szCs w:val="16"/>
              </w:rPr>
            </w:pPr>
            <w:r>
              <w:rPr>
                <w:sz w:val="16"/>
              </w:rPr>
              <w:t> Wooneenheid met minstens 2 gevels met verschillende oriëntaties.</w:t>
            </w:r>
          </w:p>
        </w:tc>
      </w:tr>
      <w:tr w:rsidR="008871F0" w:rsidRPr="00787AB5" w14:paraId="6CD3FC0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BB30793" w14:textId="77777777" w:rsidR="008871F0" w:rsidRPr="00787AB5" w:rsidRDefault="008871F0" w:rsidP="007359B0">
            <w:pPr>
              <w:spacing w:after="0" w:line="240" w:lineRule="auto"/>
              <w:rPr>
                <w:sz w:val="16"/>
                <w:szCs w:val="16"/>
              </w:rPr>
            </w:pPr>
            <w:r>
              <w:rPr>
                <w:sz w:val="16"/>
              </w:rPr>
              <w:t>Afvalwater</w:t>
            </w:r>
          </w:p>
        </w:tc>
        <w:tc>
          <w:tcPr>
            <w:tcW w:w="7160" w:type="dxa"/>
            <w:tcBorders>
              <w:top w:val="nil"/>
              <w:left w:val="nil"/>
              <w:bottom w:val="single" w:sz="4" w:space="0" w:color="auto"/>
              <w:right w:val="single" w:sz="4" w:space="0" w:color="auto"/>
            </w:tcBorders>
            <w:shd w:val="clear" w:color="auto" w:fill="auto"/>
            <w:hideMark/>
          </w:tcPr>
          <w:p w14:paraId="76CF901E" w14:textId="27DEE3E1" w:rsidR="008871F0" w:rsidRPr="00787AB5" w:rsidRDefault="008871F0" w:rsidP="007359B0">
            <w:pPr>
              <w:spacing w:after="0" w:line="240" w:lineRule="auto"/>
              <w:rPr>
                <w:sz w:val="16"/>
                <w:szCs w:val="16"/>
              </w:rPr>
            </w:pPr>
            <w:r>
              <w:rPr>
                <w:sz w:val="16"/>
              </w:rPr>
              <w:t>Water dat voor huishoudelijk of industrieel gebruik werd gebruikt en dat over het algemeen onzuiverheden bevat als gevolg van het gebruik ervan in een gebouw.</w:t>
            </w:r>
          </w:p>
        </w:tc>
      </w:tr>
      <w:tr w:rsidR="008871F0" w:rsidRPr="00787AB5" w14:paraId="72DACE4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6A2AF1D5" w14:textId="77777777" w:rsidR="008871F0" w:rsidRPr="00787AB5" w:rsidRDefault="008871F0" w:rsidP="007359B0">
            <w:pPr>
              <w:spacing w:after="0" w:line="240" w:lineRule="auto"/>
              <w:rPr>
                <w:sz w:val="16"/>
                <w:szCs w:val="16"/>
              </w:rPr>
            </w:pPr>
            <w:r>
              <w:rPr>
                <w:sz w:val="16"/>
              </w:rPr>
              <w:t>Parkeerplaats</w:t>
            </w:r>
          </w:p>
        </w:tc>
        <w:tc>
          <w:tcPr>
            <w:tcW w:w="7160" w:type="dxa"/>
            <w:tcBorders>
              <w:top w:val="nil"/>
              <w:left w:val="nil"/>
              <w:bottom w:val="single" w:sz="4" w:space="0" w:color="auto"/>
              <w:right w:val="single" w:sz="4" w:space="0" w:color="auto"/>
            </w:tcBorders>
            <w:shd w:val="clear" w:color="auto" w:fill="auto"/>
            <w:hideMark/>
          </w:tcPr>
          <w:p w14:paraId="7EA83B19" w14:textId="2CD8EF54" w:rsidR="008871F0" w:rsidRPr="00787AB5" w:rsidRDefault="008871F0" w:rsidP="007359B0">
            <w:pPr>
              <w:spacing w:after="0" w:line="240" w:lineRule="auto"/>
              <w:rPr>
                <w:sz w:val="16"/>
                <w:szCs w:val="16"/>
              </w:rPr>
            </w:pPr>
            <w:r>
              <w:rPr>
                <w:sz w:val="16"/>
              </w:rPr>
              <w:t>Parkeerruimte buiten de openbare weg voor een motorvoertuig met twee of vier wielen waarvan de toegang voorbehouden is voor bepaalde gebruikers, in tegenstelling tot een openbare parking.</w:t>
            </w:r>
          </w:p>
        </w:tc>
      </w:tr>
      <w:tr w:rsidR="008871F0" w:rsidRPr="00787AB5" w14:paraId="30CEC63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5"/>
        </w:trPr>
        <w:tc>
          <w:tcPr>
            <w:tcW w:w="2333" w:type="dxa"/>
            <w:tcBorders>
              <w:top w:val="nil"/>
              <w:left w:val="single" w:sz="4" w:space="0" w:color="auto"/>
              <w:bottom w:val="single" w:sz="4" w:space="0" w:color="auto"/>
              <w:right w:val="single" w:sz="4" w:space="0" w:color="auto"/>
            </w:tcBorders>
            <w:shd w:val="clear" w:color="auto" w:fill="auto"/>
            <w:hideMark/>
          </w:tcPr>
          <w:p w14:paraId="4F298B2F" w14:textId="77777777" w:rsidR="008871F0" w:rsidRPr="00787AB5" w:rsidRDefault="008871F0" w:rsidP="007359B0">
            <w:pPr>
              <w:spacing w:after="0" w:line="240" w:lineRule="auto"/>
              <w:rPr>
                <w:sz w:val="16"/>
                <w:szCs w:val="16"/>
              </w:rPr>
            </w:pPr>
            <w:r>
              <w:rPr>
                <w:sz w:val="16"/>
              </w:rPr>
              <w:t xml:space="preserve">Gedeelde parkeerplaats </w:t>
            </w:r>
          </w:p>
        </w:tc>
        <w:tc>
          <w:tcPr>
            <w:tcW w:w="7160" w:type="dxa"/>
            <w:tcBorders>
              <w:top w:val="nil"/>
              <w:left w:val="nil"/>
              <w:bottom w:val="single" w:sz="4" w:space="0" w:color="auto"/>
              <w:right w:val="single" w:sz="4" w:space="0" w:color="auto"/>
            </w:tcBorders>
            <w:shd w:val="clear" w:color="auto" w:fill="auto"/>
            <w:hideMark/>
          </w:tcPr>
          <w:p w14:paraId="6DC99651" w14:textId="6FA47228" w:rsidR="008871F0" w:rsidRPr="00787AB5" w:rsidRDefault="008871F0" w:rsidP="007359B0">
            <w:pPr>
              <w:spacing w:after="0" w:line="240" w:lineRule="auto"/>
              <w:rPr>
                <w:sz w:val="16"/>
                <w:szCs w:val="16"/>
              </w:rPr>
            </w:pPr>
            <w:r>
              <w:rPr>
                <w:sz w:val="16"/>
              </w:rPr>
              <w:t>Parkeerplaats die niet uitsluitend voorbehouden is voor één enkele gebruiker of één enkele soort gebruik.</w:t>
            </w:r>
          </w:p>
        </w:tc>
      </w:tr>
      <w:tr w:rsidR="008871F0" w:rsidRPr="00787AB5" w14:paraId="6D0C4EF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20775DDF" w14:textId="77777777" w:rsidR="008871F0" w:rsidRPr="00787AB5" w:rsidRDefault="008871F0" w:rsidP="007359B0">
            <w:pPr>
              <w:spacing w:after="0" w:line="240" w:lineRule="auto"/>
              <w:rPr>
                <w:sz w:val="16"/>
                <w:szCs w:val="16"/>
              </w:rPr>
            </w:pPr>
            <w:r>
              <w:rPr>
                <w:sz w:val="16"/>
              </w:rPr>
              <w:lastRenderedPageBreak/>
              <w:t>Uithangbord</w:t>
            </w:r>
          </w:p>
        </w:tc>
        <w:tc>
          <w:tcPr>
            <w:tcW w:w="7160" w:type="dxa"/>
            <w:tcBorders>
              <w:top w:val="nil"/>
              <w:left w:val="nil"/>
              <w:bottom w:val="single" w:sz="4" w:space="0" w:color="auto"/>
              <w:right w:val="single" w:sz="4" w:space="0" w:color="auto"/>
            </w:tcBorders>
            <w:shd w:val="clear" w:color="auto" w:fill="auto"/>
            <w:hideMark/>
          </w:tcPr>
          <w:p w14:paraId="578C8BDA" w14:textId="12BC582D" w:rsidR="008871F0" w:rsidRPr="00787AB5" w:rsidRDefault="008871F0" w:rsidP="007359B0">
            <w:pPr>
              <w:spacing w:after="0" w:line="240" w:lineRule="auto"/>
              <w:rPr>
                <w:sz w:val="16"/>
                <w:szCs w:val="16"/>
              </w:rPr>
            </w:pPr>
            <w:r>
              <w:rPr>
                <w:sz w:val="16"/>
              </w:rPr>
              <w:t>Opschrift, vorm, beeld of meerdere van deze elementen, geplaatst op een gebouw en verwijzend naar een activiteit die er wordt uitgeoefend. Een vermelding ten gunste van derden, zoals de aanduiding van een merk of van hun producten, kan niet worden gelijkgesteld met een uithangbord.</w:t>
            </w:r>
          </w:p>
        </w:tc>
      </w:tr>
      <w:tr w:rsidR="008871F0" w:rsidRPr="00787AB5" w14:paraId="591AB36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715D42DD" w14:textId="063151BD" w:rsidR="008871F0" w:rsidRPr="00787AB5" w:rsidRDefault="008871F0" w:rsidP="007359B0">
            <w:pPr>
              <w:spacing w:after="0" w:line="240" w:lineRule="auto"/>
              <w:rPr>
                <w:sz w:val="16"/>
                <w:szCs w:val="16"/>
              </w:rPr>
            </w:pPr>
            <w:r>
              <w:rPr>
                <w:sz w:val="16"/>
              </w:rPr>
              <w:t>Verlicht uithangbord</w:t>
            </w:r>
          </w:p>
        </w:tc>
        <w:tc>
          <w:tcPr>
            <w:tcW w:w="7160" w:type="dxa"/>
            <w:tcBorders>
              <w:top w:val="nil"/>
              <w:left w:val="nil"/>
              <w:bottom w:val="single" w:sz="4" w:space="0" w:color="auto"/>
              <w:right w:val="single" w:sz="4" w:space="0" w:color="auto"/>
            </w:tcBorders>
            <w:shd w:val="clear" w:color="auto" w:fill="auto"/>
          </w:tcPr>
          <w:p w14:paraId="6BEE54AC" w14:textId="6F8ED301" w:rsidR="008871F0" w:rsidRPr="00787AB5" w:rsidDel="0092020B" w:rsidRDefault="008871F0" w:rsidP="007359B0">
            <w:pPr>
              <w:spacing w:after="0" w:line="240" w:lineRule="auto"/>
              <w:rPr>
                <w:sz w:val="16"/>
                <w:szCs w:val="16"/>
              </w:rPr>
            </w:pPr>
            <w:r>
              <w:rPr>
                <w:sz w:val="16"/>
              </w:rPr>
              <w:t>Uithangbord waarvan de boodschap niet door zichzelf verlicht wordt, met name de uithangborden die via projectie of transparantie worden verlicht.</w:t>
            </w:r>
          </w:p>
        </w:tc>
      </w:tr>
      <w:tr w:rsidR="008871F0" w:rsidRPr="00787AB5" w14:paraId="2DADE67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C3D71CF" w14:textId="77777777" w:rsidR="008871F0" w:rsidRPr="00787AB5" w:rsidRDefault="008871F0" w:rsidP="007359B0">
            <w:pPr>
              <w:spacing w:after="0" w:line="240" w:lineRule="auto"/>
              <w:rPr>
                <w:sz w:val="16"/>
                <w:szCs w:val="16"/>
              </w:rPr>
            </w:pPr>
            <w:r>
              <w:rPr>
                <w:sz w:val="16"/>
              </w:rPr>
              <w:t>Gelegenheidsuithangbord</w:t>
            </w:r>
          </w:p>
        </w:tc>
        <w:tc>
          <w:tcPr>
            <w:tcW w:w="7160" w:type="dxa"/>
            <w:tcBorders>
              <w:top w:val="nil"/>
              <w:left w:val="nil"/>
              <w:bottom w:val="single" w:sz="4" w:space="0" w:color="auto"/>
              <w:right w:val="single" w:sz="4" w:space="0" w:color="auto"/>
            </w:tcBorders>
            <w:shd w:val="clear" w:color="auto" w:fill="auto"/>
            <w:hideMark/>
          </w:tcPr>
          <w:p w14:paraId="3F650B1F" w14:textId="4295EA63" w:rsidR="008871F0" w:rsidRPr="00787AB5" w:rsidRDefault="008871F0" w:rsidP="007359B0">
            <w:pPr>
              <w:spacing w:after="0" w:line="240" w:lineRule="auto"/>
              <w:rPr>
                <w:sz w:val="16"/>
                <w:szCs w:val="16"/>
              </w:rPr>
            </w:pPr>
            <w:r>
              <w:rPr>
                <w:sz w:val="16"/>
              </w:rPr>
              <w:t>Een tijdelijk uithangbord voor een culturele, sportieve of sociale activiteit, een beurs of een salon.</w:t>
            </w:r>
          </w:p>
        </w:tc>
      </w:tr>
      <w:tr w:rsidR="008871F0" w:rsidRPr="00787AB5" w14:paraId="74293BC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36FE4FD" w14:textId="77777777" w:rsidR="008871F0" w:rsidRPr="00787AB5" w:rsidRDefault="008871F0" w:rsidP="007359B0">
            <w:pPr>
              <w:spacing w:after="0" w:line="240" w:lineRule="auto"/>
              <w:rPr>
                <w:sz w:val="16"/>
                <w:szCs w:val="16"/>
              </w:rPr>
            </w:pPr>
            <w:r>
              <w:rPr>
                <w:sz w:val="16"/>
              </w:rPr>
              <w:t xml:space="preserve">Lichtgevend uithangbord </w:t>
            </w:r>
          </w:p>
        </w:tc>
        <w:tc>
          <w:tcPr>
            <w:tcW w:w="7160" w:type="dxa"/>
            <w:tcBorders>
              <w:top w:val="nil"/>
              <w:left w:val="nil"/>
              <w:bottom w:val="single" w:sz="4" w:space="0" w:color="auto"/>
              <w:right w:val="single" w:sz="4" w:space="0" w:color="auto"/>
            </w:tcBorders>
            <w:shd w:val="clear" w:color="auto" w:fill="auto"/>
            <w:hideMark/>
          </w:tcPr>
          <w:p w14:paraId="6914BEFB" w14:textId="1D88280B" w:rsidR="008871F0" w:rsidRPr="00787AB5" w:rsidRDefault="008871F0" w:rsidP="007359B0">
            <w:pPr>
              <w:spacing w:after="0" w:line="240" w:lineRule="auto"/>
              <w:rPr>
                <w:sz w:val="16"/>
                <w:szCs w:val="16"/>
              </w:rPr>
            </w:pPr>
            <w:r>
              <w:rPr>
                <w:sz w:val="16"/>
              </w:rPr>
              <w:t>Uithangbord dat volledig of deels uit één of meerdere lichtbronnen is samengesteld.</w:t>
            </w:r>
          </w:p>
        </w:tc>
      </w:tr>
      <w:tr w:rsidR="008871F0" w:rsidRPr="00787AB5" w14:paraId="30752A9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08B16309" w14:textId="0B74E778" w:rsidR="008871F0" w:rsidRPr="00787AB5" w:rsidRDefault="008871F0" w:rsidP="007359B0">
            <w:pPr>
              <w:spacing w:after="0" w:line="240" w:lineRule="auto"/>
              <w:rPr>
                <w:sz w:val="16"/>
                <w:szCs w:val="16"/>
              </w:rPr>
            </w:pPr>
            <w:r>
              <w:rPr>
                <w:sz w:val="16"/>
              </w:rPr>
              <w:t>Open ruimte</w:t>
            </w:r>
          </w:p>
        </w:tc>
        <w:tc>
          <w:tcPr>
            <w:tcW w:w="7160" w:type="dxa"/>
            <w:tcBorders>
              <w:top w:val="nil"/>
              <w:left w:val="nil"/>
              <w:bottom w:val="single" w:sz="4" w:space="0" w:color="auto"/>
              <w:right w:val="single" w:sz="4" w:space="0" w:color="auto"/>
            </w:tcBorders>
            <w:shd w:val="clear" w:color="auto" w:fill="auto"/>
            <w:hideMark/>
          </w:tcPr>
          <w:p w14:paraId="2B5848D6" w14:textId="77777777" w:rsidR="008871F0" w:rsidRPr="00787AB5" w:rsidRDefault="008871F0" w:rsidP="007359B0">
            <w:pPr>
              <w:spacing w:after="0" w:line="240" w:lineRule="auto"/>
              <w:rPr>
                <w:sz w:val="16"/>
                <w:szCs w:val="16"/>
              </w:rPr>
            </w:pPr>
            <w:r>
              <w:rPr>
                <w:sz w:val="16"/>
              </w:rPr>
              <w:t xml:space="preserve">Niet-bebouwde bovengrondse ruimte </w:t>
            </w:r>
          </w:p>
        </w:tc>
      </w:tr>
      <w:tr w:rsidR="008871F0" w:rsidRPr="00787AB5" w14:paraId="1CA98B7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9EEDF22" w14:textId="1EE0A649" w:rsidR="008871F0" w:rsidRPr="00787AB5" w:rsidRDefault="008871F0" w:rsidP="007359B0">
            <w:pPr>
              <w:spacing w:after="0" w:line="240" w:lineRule="auto"/>
              <w:rPr>
                <w:sz w:val="16"/>
                <w:szCs w:val="16"/>
              </w:rPr>
            </w:pPr>
            <w:r>
              <w:rPr>
                <w:sz w:val="16"/>
              </w:rPr>
              <w:t>Private open ruimte</w:t>
            </w:r>
          </w:p>
        </w:tc>
        <w:tc>
          <w:tcPr>
            <w:tcW w:w="7160" w:type="dxa"/>
            <w:tcBorders>
              <w:top w:val="nil"/>
              <w:left w:val="nil"/>
              <w:bottom w:val="single" w:sz="4" w:space="0" w:color="auto"/>
              <w:right w:val="single" w:sz="4" w:space="0" w:color="auto"/>
            </w:tcBorders>
            <w:shd w:val="clear" w:color="auto" w:fill="auto"/>
            <w:hideMark/>
          </w:tcPr>
          <w:p w14:paraId="30D7FFF1" w14:textId="77777777" w:rsidR="008871F0" w:rsidRPr="00787AB5" w:rsidRDefault="008871F0" w:rsidP="007359B0">
            <w:pPr>
              <w:spacing w:after="0" w:line="240" w:lineRule="auto"/>
              <w:rPr>
                <w:sz w:val="16"/>
                <w:szCs w:val="16"/>
              </w:rPr>
            </w:pPr>
            <w:r>
              <w:rPr>
                <w:sz w:val="16"/>
              </w:rPr>
              <w:t>Open ruimte die geen deel uitmaakt van de openbare open ruimte.</w:t>
            </w:r>
          </w:p>
        </w:tc>
      </w:tr>
      <w:tr w:rsidR="008871F0" w:rsidRPr="00787AB5" w14:paraId="02D3A7E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F578CE6" w14:textId="2B580122" w:rsidR="008871F0" w:rsidRPr="00787AB5" w:rsidRDefault="008871F0" w:rsidP="007359B0">
            <w:pPr>
              <w:spacing w:after="0" w:line="240" w:lineRule="auto"/>
              <w:rPr>
                <w:sz w:val="16"/>
                <w:szCs w:val="16"/>
              </w:rPr>
            </w:pPr>
            <w:r>
              <w:rPr>
                <w:sz w:val="16"/>
              </w:rPr>
              <w:t>Openbare open ruimte</w:t>
            </w:r>
          </w:p>
        </w:tc>
        <w:tc>
          <w:tcPr>
            <w:tcW w:w="7160" w:type="dxa"/>
            <w:tcBorders>
              <w:top w:val="nil"/>
              <w:left w:val="nil"/>
              <w:bottom w:val="single" w:sz="4" w:space="0" w:color="auto"/>
              <w:right w:val="single" w:sz="4" w:space="0" w:color="auto"/>
            </w:tcBorders>
            <w:shd w:val="clear" w:color="auto" w:fill="auto"/>
            <w:hideMark/>
          </w:tcPr>
          <w:p w14:paraId="43DE4831" w14:textId="575B5F00" w:rsidR="008871F0" w:rsidRPr="00787AB5" w:rsidRDefault="008871F0" w:rsidP="007359B0">
            <w:pPr>
              <w:spacing w:after="0" w:line="240" w:lineRule="auto"/>
              <w:rPr>
                <w:sz w:val="16"/>
                <w:szCs w:val="16"/>
              </w:rPr>
            </w:pPr>
            <w:r>
              <w:rPr>
                <w:sz w:val="16"/>
              </w:rPr>
              <w:t>Open ruimte die bestaat uit openbare wegen en publieke toegankelijke parken.</w:t>
            </w:r>
          </w:p>
        </w:tc>
      </w:tr>
      <w:tr w:rsidR="008871F0" w:rsidRPr="00787AB5" w14:paraId="7C7B21E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6"/>
        </w:trPr>
        <w:tc>
          <w:tcPr>
            <w:tcW w:w="2333" w:type="dxa"/>
            <w:tcBorders>
              <w:top w:val="nil"/>
              <w:left w:val="single" w:sz="4" w:space="0" w:color="auto"/>
              <w:bottom w:val="single" w:sz="4" w:space="0" w:color="auto"/>
              <w:right w:val="single" w:sz="4" w:space="0" w:color="auto"/>
            </w:tcBorders>
            <w:shd w:val="clear" w:color="auto" w:fill="auto"/>
            <w:hideMark/>
          </w:tcPr>
          <w:p w14:paraId="0CDD9BC5" w14:textId="6758768A" w:rsidR="008871F0" w:rsidRPr="00787AB5" w:rsidRDefault="008871F0" w:rsidP="007359B0">
            <w:pPr>
              <w:spacing w:after="0" w:line="240" w:lineRule="auto"/>
              <w:rPr>
                <w:sz w:val="16"/>
                <w:szCs w:val="16"/>
              </w:rPr>
            </w:pPr>
            <w:r>
              <w:rPr>
                <w:sz w:val="16"/>
              </w:rPr>
              <w:t>Groene ruimte toegankelijk voor het publiek</w:t>
            </w:r>
          </w:p>
        </w:tc>
        <w:tc>
          <w:tcPr>
            <w:tcW w:w="7160" w:type="dxa"/>
            <w:tcBorders>
              <w:top w:val="nil"/>
              <w:left w:val="nil"/>
              <w:bottom w:val="single" w:sz="4" w:space="0" w:color="auto"/>
              <w:right w:val="single" w:sz="4" w:space="0" w:color="auto"/>
            </w:tcBorders>
            <w:shd w:val="clear" w:color="auto" w:fill="auto"/>
            <w:hideMark/>
          </w:tcPr>
          <w:p w14:paraId="19122D9D" w14:textId="47C8696B" w:rsidR="008871F0" w:rsidRPr="00787AB5" w:rsidRDefault="008871F0" w:rsidP="007359B0">
            <w:pPr>
              <w:spacing w:after="0" w:line="240" w:lineRule="auto"/>
              <w:rPr>
                <w:sz w:val="16"/>
                <w:szCs w:val="16"/>
              </w:rPr>
            </w:pPr>
            <w:r>
              <w:rPr>
                <w:sz w:val="16"/>
              </w:rPr>
              <w:t xml:space="preserve">Overwegend </w:t>
            </w:r>
            <w:proofErr w:type="spellStart"/>
            <w:r>
              <w:rPr>
                <w:sz w:val="16"/>
              </w:rPr>
              <w:t>vergroende</w:t>
            </w:r>
            <w:proofErr w:type="spellEnd"/>
            <w:r>
              <w:rPr>
                <w:sz w:val="16"/>
              </w:rPr>
              <w:t xml:space="preserve"> open ruimte die toegankelijk is voor het publiek. </w:t>
            </w:r>
          </w:p>
        </w:tc>
      </w:tr>
      <w:tr w:rsidR="008871F0" w:rsidRPr="00787AB5" w14:paraId="670EE19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57BD6E13" w14:textId="6E810D2D" w:rsidR="008871F0" w:rsidRPr="00787AB5" w:rsidRDefault="008871F0" w:rsidP="007359B0">
            <w:pPr>
              <w:spacing w:after="0" w:line="240" w:lineRule="auto"/>
              <w:rPr>
                <w:sz w:val="16"/>
                <w:szCs w:val="16"/>
              </w:rPr>
            </w:pPr>
            <w:r>
              <w:rPr>
                <w:sz w:val="16"/>
              </w:rPr>
              <w:t>Collectief woongebouw</w:t>
            </w:r>
          </w:p>
        </w:tc>
        <w:tc>
          <w:tcPr>
            <w:tcW w:w="7160" w:type="dxa"/>
            <w:tcBorders>
              <w:top w:val="nil"/>
              <w:left w:val="nil"/>
              <w:bottom w:val="single" w:sz="4" w:space="0" w:color="auto"/>
              <w:right w:val="single" w:sz="4" w:space="0" w:color="auto"/>
            </w:tcBorders>
            <w:shd w:val="clear" w:color="auto" w:fill="auto"/>
          </w:tcPr>
          <w:p w14:paraId="14FAEA09" w14:textId="67E37959" w:rsidR="008871F0" w:rsidRPr="00787AB5" w:rsidRDefault="008871F0" w:rsidP="007359B0">
            <w:pPr>
              <w:spacing w:after="0" w:line="240" w:lineRule="auto"/>
              <w:rPr>
                <w:sz w:val="16"/>
                <w:szCs w:val="16"/>
              </w:rPr>
            </w:pPr>
            <w:r>
              <w:rPr>
                <w:sz w:val="16"/>
              </w:rPr>
              <w:t>Lokalen die eigendom zijn van een publiekrechtelijk rechtspersoon of een rechtspersoon van openbaar nut en de mogelijkheid bieden van een collectief verblijf, zoals pensionaten en noodopvangstructuren, met uitzondering van studentenwoningen.</w:t>
            </w:r>
          </w:p>
        </w:tc>
      </w:tr>
      <w:tr w:rsidR="008871F0" w:rsidRPr="00787AB5" w14:paraId="1ED39FD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7033DD3" w14:textId="1CB32ADE" w:rsidR="008871F0" w:rsidRPr="00787AB5" w:rsidRDefault="008871F0" w:rsidP="007359B0">
            <w:pPr>
              <w:spacing w:after="0" w:line="240" w:lineRule="auto"/>
              <w:rPr>
                <w:sz w:val="16"/>
                <w:szCs w:val="16"/>
              </w:rPr>
            </w:pPr>
            <w:r>
              <w:rPr>
                <w:sz w:val="16"/>
              </w:rPr>
              <w:t>Stille gevel</w:t>
            </w:r>
          </w:p>
        </w:tc>
        <w:tc>
          <w:tcPr>
            <w:tcW w:w="7160" w:type="dxa"/>
            <w:tcBorders>
              <w:top w:val="nil"/>
              <w:left w:val="nil"/>
              <w:bottom w:val="single" w:sz="4" w:space="0" w:color="auto"/>
              <w:right w:val="single" w:sz="4" w:space="0" w:color="auto"/>
            </w:tcBorders>
            <w:shd w:val="clear" w:color="auto" w:fill="auto"/>
            <w:hideMark/>
          </w:tcPr>
          <w:p w14:paraId="070101B2" w14:textId="208050D4" w:rsidR="008871F0" w:rsidRPr="00787AB5" w:rsidRDefault="008871F0" w:rsidP="007359B0">
            <w:pPr>
              <w:spacing w:after="0" w:line="240" w:lineRule="auto"/>
              <w:rPr>
                <w:sz w:val="16"/>
                <w:szCs w:val="16"/>
              </w:rPr>
            </w:pPr>
            <w:r>
              <w:rPr>
                <w:sz w:val="16"/>
              </w:rPr>
              <w:t xml:space="preserve">Gevel waarvan de </w:t>
            </w:r>
            <w:proofErr w:type="spellStart"/>
            <w:r>
              <w:rPr>
                <w:sz w:val="16"/>
              </w:rPr>
              <w:t>Lden</w:t>
            </w:r>
            <w:proofErr w:type="spellEnd"/>
            <w:r>
              <w:rPr>
                <w:sz w:val="16"/>
              </w:rPr>
              <w:t xml:space="preserve">-waarde op 4 m boven de grond en 2 m voor de gevel, voor lawaai uit een specifieke bron, meer dan 20 dB lager is dan de hoogste op de gevel gemeten </w:t>
            </w:r>
            <w:proofErr w:type="spellStart"/>
            <w:r>
              <w:rPr>
                <w:sz w:val="16"/>
              </w:rPr>
              <w:t>Lden</w:t>
            </w:r>
            <w:proofErr w:type="spellEnd"/>
            <w:r>
              <w:rPr>
                <w:sz w:val="16"/>
              </w:rPr>
              <w:t xml:space="preserve">-waarde. </w:t>
            </w:r>
          </w:p>
        </w:tc>
      </w:tr>
      <w:tr w:rsidR="008871F0" w:rsidRPr="00787AB5" w14:paraId="67BCACF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7A84C75" w14:textId="77777777" w:rsidR="008871F0" w:rsidRPr="00787AB5" w:rsidRDefault="008871F0" w:rsidP="007359B0">
            <w:pPr>
              <w:spacing w:after="0" w:line="240" w:lineRule="auto"/>
              <w:rPr>
                <w:sz w:val="16"/>
                <w:szCs w:val="16"/>
              </w:rPr>
            </w:pPr>
            <w:r>
              <w:rPr>
                <w:sz w:val="16"/>
              </w:rPr>
              <w:t>Bouwlijn</w:t>
            </w:r>
          </w:p>
        </w:tc>
        <w:tc>
          <w:tcPr>
            <w:tcW w:w="7160" w:type="dxa"/>
            <w:tcBorders>
              <w:top w:val="nil"/>
              <w:left w:val="nil"/>
              <w:bottom w:val="single" w:sz="4" w:space="0" w:color="auto"/>
              <w:right w:val="single" w:sz="4" w:space="0" w:color="auto"/>
            </w:tcBorders>
            <w:shd w:val="clear" w:color="auto" w:fill="auto"/>
            <w:hideMark/>
          </w:tcPr>
          <w:p w14:paraId="1C15287E" w14:textId="08A324E0" w:rsidR="008871F0" w:rsidRPr="00787AB5" w:rsidRDefault="008871F0" w:rsidP="007359B0">
            <w:pPr>
              <w:spacing w:after="0" w:line="240" w:lineRule="auto"/>
              <w:rPr>
                <w:sz w:val="16"/>
                <w:szCs w:val="16"/>
              </w:rPr>
            </w:pPr>
            <w:r>
              <w:rPr>
                <w:sz w:val="16"/>
              </w:rPr>
              <w:t>Hoofdvlak dat gevormd wordt door alle voorgevels van de bouwwerken en dat kan inspringen ten opzichte van de rooilijn.</w:t>
            </w:r>
          </w:p>
        </w:tc>
      </w:tr>
      <w:tr w:rsidR="008871F0" w:rsidRPr="00787AB5" w14:paraId="0D2155A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C4469FA" w14:textId="75CA4BA9" w:rsidR="008871F0" w:rsidRPr="00787AB5" w:rsidRDefault="008871F0" w:rsidP="007359B0">
            <w:pPr>
              <w:spacing w:after="0" w:line="240" w:lineRule="auto"/>
              <w:rPr>
                <w:sz w:val="16"/>
                <w:szCs w:val="16"/>
              </w:rPr>
            </w:pPr>
            <w:r>
              <w:rPr>
                <w:sz w:val="16"/>
              </w:rPr>
              <w:t>Borstweringen</w:t>
            </w:r>
          </w:p>
        </w:tc>
        <w:tc>
          <w:tcPr>
            <w:tcW w:w="7160" w:type="dxa"/>
            <w:tcBorders>
              <w:top w:val="nil"/>
              <w:left w:val="nil"/>
              <w:bottom w:val="single" w:sz="4" w:space="0" w:color="auto"/>
              <w:right w:val="single" w:sz="4" w:space="0" w:color="auto"/>
            </w:tcBorders>
            <w:shd w:val="clear" w:color="auto" w:fill="auto"/>
            <w:hideMark/>
          </w:tcPr>
          <w:p w14:paraId="31CA4090" w14:textId="77777777" w:rsidR="008871F0" w:rsidRPr="00787AB5" w:rsidRDefault="008871F0" w:rsidP="007359B0">
            <w:pPr>
              <w:spacing w:after="0" w:line="240" w:lineRule="auto"/>
              <w:rPr>
                <w:sz w:val="16"/>
                <w:szCs w:val="16"/>
              </w:rPr>
            </w:pPr>
            <w:r>
              <w:rPr>
                <w:sz w:val="16"/>
              </w:rPr>
              <w:t xml:space="preserve">Bouwonderdeel dat geplaatst is op een dak, terras, balkon of elk ander oppervlak op hoogte en bedoeld is om elke accidentele val te vermijden. </w:t>
            </w:r>
          </w:p>
        </w:tc>
      </w:tr>
      <w:tr w:rsidR="008871F0" w:rsidRPr="00787AB5" w14:paraId="3777CBE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52E0C954" w14:textId="6CC58BA0" w:rsidR="008871F0" w:rsidRPr="00787AB5" w:rsidRDefault="008871F0" w:rsidP="007359B0">
            <w:pPr>
              <w:spacing w:after="0" w:line="240" w:lineRule="auto"/>
              <w:rPr>
                <w:sz w:val="16"/>
                <w:szCs w:val="16"/>
              </w:rPr>
            </w:pPr>
            <w:r>
              <w:rPr>
                <w:sz w:val="16"/>
              </w:rPr>
              <w:t>Lichte borstweringen</w:t>
            </w:r>
          </w:p>
        </w:tc>
        <w:tc>
          <w:tcPr>
            <w:tcW w:w="7160" w:type="dxa"/>
            <w:tcBorders>
              <w:top w:val="nil"/>
              <w:left w:val="nil"/>
              <w:bottom w:val="single" w:sz="4" w:space="0" w:color="auto"/>
              <w:right w:val="single" w:sz="4" w:space="0" w:color="auto"/>
            </w:tcBorders>
            <w:shd w:val="clear" w:color="auto" w:fill="auto"/>
            <w:hideMark/>
          </w:tcPr>
          <w:p w14:paraId="39D4DEF8" w14:textId="67C7E3FC" w:rsidR="008871F0" w:rsidRPr="00787AB5" w:rsidRDefault="008871F0" w:rsidP="007359B0">
            <w:pPr>
              <w:spacing w:after="0" w:line="240" w:lineRule="auto"/>
              <w:rPr>
                <w:sz w:val="16"/>
                <w:szCs w:val="16"/>
              </w:rPr>
            </w:pPr>
            <w:r>
              <w:rPr>
                <w:sz w:val="16"/>
              </w:rPr>
              <w:t>Borstweringen die zijn vastgemaakt op het bouwwerk en uit fijne onderdelen en volledig of gedeeltelijk transparante of opengewerkte materialen bestaan.</w:t>
            </w:r>
          </w:p>
        </w:tc>
      </w:tr>
      <w:tr w:rsidR="008871F0" w:rsidRPr="00787AB5" w14:paraId="34E8DF1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09D76DCA" w14:textId="7A823174" w:rsidR="008871F0" w:rsidRPr="00787AB5" w:rsidRDefault="008871F0" w:rsidP="007359B0">
            <w:pPr>
              <w:spacing w:after="0" w:line="240" w:lineRule="auto"/>
              <w:rPr>
                <w:sz w:val="16"/>
                <w:szCs w:val="16"/>
              </w:rPr>
            </w:pPr>
            <w:r>
              <w:rPr>
                <w:sz w:val="16"/>
              </w:rPr>
              <w:t>Geïntegreerd regenwaterbeheer</w:t>
            </w:r>
          </w:p>
        </w:tc>
        <w:tc>
          <w:tcPr>
            <w:tcW w:w="7160" w:type="dxa"/>
            <w:tcBorders>
              <w:top w:val="nil"/>
              <w:left w:val="nil"/>
              <w:bottom w:val="single" w:sz="4" w:space="0" w:color="auto"/>
              <w:right w:val="single" w:sz="4" w:space="0" w:color="auto"/>
            </w:tcBorders>
            <w:shd w:val="clear" w:color="auto" w:fill="auto"/>
            <w:hideMark/>
          </w:tcPr>
          <w:p w14:paraId="71EFC556" w14:textId="5C4D65C7" w:rsidR="008871F0" w:rsidRPr="00787AB5" w:rsidRDefault="008871F0" w:rsidP="007359B0">
            <w:pPr>
              <w:spacing w:after="0" w:line="240" w:lineRule="auto"/>
              <w:rPr>
                <w:sz w:val="16"/>
                <w:szCs w:val="16"/>
              </w:rPr>
            </w:pPr>
            <w:r>
              <w:rPr>
                <w:sz w:val="16"/>
              </w:rPr>
              <w:t xml:space="preserve">Geheel van alle regenwaterbeheervoorzieningen die de temporisatie van het regenwater verzorgen, om plaatselijk de infiltratie, verdamping, </w:t>
            </w:r>
            <w:proofErr w:type="spellStart"/>
            <w:r>
              <w:rPr>
                <w:sz w:val="16"/>
              </w:rPr>
              <w:t>evapotranspiratie</w:t>
            </w:r>
            <w:proofErr w:type="spellEnd"/>
            <w:r>
              <w:rPr>
                <w:sz w:val="16"/>
              </w:rPr>
              <w:t xml:space="preserve"> en/of recuperatie ervan mogelijk te maken.</w:t>
            </w:r>
          </w:p>
        </w:tc>
      </w:tr>
      <w:tr w:rsidR="008871F0" w:rsidRPr="00787AB5" w14:paraId="5C90586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BEC6D00" w14:textId="20467004" w:rsidR="008871F0" w:rsidRPr="00787AB5" w:rsidRDefault="008871F0" w:rsidP="007359B0">
            <w:pPr>
              <w:spacing w:after="0" w:line="240" w:lineRule="auto"/>
              <w:rPr>
                <w:sz w:val="16"/>
                <w:szCs w:val="16"/>
              </w:rPr>
            </w:pPr>
            <w:r>
              <w:rPr>
                <w:sz w:val="16"/>
              </w:rPr>
              <w:t>Hitte-eiland</w:t>
            </w:r>
          </w:p>
        </w:tc>
        <w:tc>
          <w:tcPr>
            <w:tcW w:w="7160" w:type="dxa"/>
            <w:tcBorders>
              <w:top w:val="nil"/>
              <w:left w:val="nil"/>
              <w:bottom w:val="single" w:sz="4" w:space="0" w:color="auto"/>
              <w:right w:val="single" w:sz="4" w:space="0" w:color="auto"/>
            </w:tcBorders>
            <w:shd w:val="clear" w:color="auto" w:fill="auto"/>
            <w:hideMark/>
          </w:tcPr>
          <w:p w14:paraId="6350B1F7" w14:textId="53840304" w:rsidR="008871F0" w:rsidRPr="00787AB5" w:rsidRDefault="008871F0" w:rsidP="007359B0">
            <w:pPr>
              <w:spacing w:after="0" w:line="240" w:lineRule="auto"/>
              <w:rPr>
                <w:sz w:val="16"/>
                <w:szCs w:val="16"/>
              </w:rPr>
            </w:pPr>
            <w:proofErr w:type="spellStart"/>
            <w:r>
              <w:rPr>
                <w:sz w:val="16"/>
              </w:rPr>
              <w:t>Thermischekoepeleffect</w:t>
            </w:r>
            <w:proofErr w:type="spellEnd"/>
            <w:r>
              <w:rPr>
                <w:sz w:val="16"/>
              </w:rPr>
              <w:t xml:space="preserve">, eigen aan stedelijke situaties met veel dichtheid en met name veroorzaakt door de ophoping van warmte op bouwwerken en verharde ruimtes, waardoor een microklimaat wordt gecreëerd waarin de temperaturen gevoelig hoger liggen dan elders. </w:t>
            </w:r>
          </w:p>
        </w:tc>
      </w:tr>
      <w:tr w:rsidR="008871F0" w:rsidRPr="00787AB5" w14:paraId="690C639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44C47059" w14:textId="77777777" w:rsidR="008871F0" w:rsidRPr="00787AB5" w:rsidRDefault="008871F0" w:rsidP="007359B0">
            <w:pPr>
              <w:spacing w:after="0" w:line="240" w:lineRule="auto"/>
              <w:rPr>
                <w:sz w:val="16"/>
                <w:szCs w:val="16"/>
              </w:rPr>
            </w:pPr>
            <w:r>
              <w:rPr>
                <w:sz w:val="16"/>
              </w:rPr>
              <w:t xml:space="preserve">Inclusie  </w:t>
            </w:r>
          </w:p>
        </w:tc>
        <w:tc>
          <w:tcPr>
            <w:tcW w:w="7160" w:type="dxa"/>
            <w:tcBorders>
              <w:top w:val="nil"/>
              <w:left w:val="nil"/>
              <w:bottom w:val="single" w:sz="4" w:space="0" w:color="auto"/>
              <w:right w:val="single" w:sz="4" w:space="0" w:color="auto"/>
            </w:tcBorders>
            <w:shd w:val="clear" w:color="auto" w:fill="auto"/>
            <w:hideMark/>
          </w:tcPr>
          <w:p w14:paraId="6A44196F" w14:textId="34D30672" w:rsidR="008871F0" w:rsidRPr="00787AB5" w:rsidRDefault="008871F0" w:rsidP="007359B0">
            <w:pPr>
              <w:spacing w:after="0" w:line="240" w:lineRule="auto"/>
              <w:rPr>
                <w:sz w:val="16"/>
                <w:szCs w:val="16"/>
              </w:rPr>
            </w:pPr>
            <w:r>
              <w:rPr>
                <w:sz w:val="16"/>
              </w:rPr>
              <w:t>Proces dat via de technische aanpassing van inrichtingen en bouwwerken alle personen in de maatschappij ten volle beoogt te laten deelnemen aan het sociale leven, met respect voor het gelijkheidsbeginsel en ongeacht hun situatie (leeftijd, handicap, herkomst, sociaaleconomische situatie, gender...).</w:t>
            </w:r>
          </w:p>
        </w:tc>
      </w:tr>
      <w:tr w:rsidR="008871F0" w:rsidRPr="00787AB5" w14:paraId="0A11A5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trPr>
        <w:tc>
          <w:tcPr>
            <w:tcW w:w="2333" w:type="dxa"/>
            <w:tcBorders>
              <w:top w:val="nil"/>
              <w:left w:val="single" w:sz="4" w:space="0" w:color="auto"/>
              <w:bottom w:val="single" w:sz="4" w:space="0" w:color="auto"/>
              <w:right w:val="single" w:sz="4" w:space="0" w:color="auto"/>
            </w:tcBorders>
            <w:shd w:val="clear" w:color="auto" w:fill="auto"/>
            <w:noWrap/>
            <w:vAlign w:val="bottom"/>
          </w:tcPr>
          <w:p w14:paraId="1C27112D" w14:textId="50EA7278" w:rsidR="008871F0" w:rsidRPr="00787AB5" w:rsidRDefault="008871F0" w:rsidP="007359B0">
            <w:pPr>
              <w:spacing w:after="0" w:line="240" w:lineRule="auto"/>
              <w:rPr>
                <w:sz w:val="16"/>
                <w:szCs w:val="16"/>
              </w:rPr>
            </w:pPr>
            <w:r>
              <w:rPr>
                <w:sz w:val="16"/>
              </w:rPr>
              <w:t>Gebouwen met meerdere woningen</w:t>
            </w:r>
          </w:p>
        </w:tc>
        <w:tc>
          <w:tcPr>
            <w:tcW w:w="7160" w:type="dxa"/>
            <w:tcBorders>
              <w:top w:val="nil"/>
              <w:left w:val="nil"/>
              <w:bottom w:val="single" w:sz="4" w:space="0" w:color="auto"/>
              <w:right w:val="single" w:sz="4" w:space="0" w:color="auto"/>
            </w:tcBorders>
            <w:shd w:val="clear" w:color="auto" w:fill="auto"/>
          </w:tcPr>
          <w:p w14:paraId="77835C11" w14:textId="37435992" w:rsidR="008871F0" w:rsidRPr="00787AB5" w:rsidRDefault="008871F0" w:rsidP="007359B0">
            <w:pPr>
              <w:spacing w:after="0" w:line="240" w:lineRule="auto"/>
              <w:rPr>
                <w:sz w:val="16"/>
                <w:szCs w:val="16"/>
              </w:rPr>
            </w:pPr>
            <w:r>
              <w:rPr>
                <w:sz w:val="16"/>
              </w:rPr>
              <w:t>Gebouwen dat meerdere voor woning bestemde wooneenheden onderbrengt.</w:t>
            </w:r>
          </w:p>
        </w:tc>
      </w:tr>
      <w:tr w:rsidR="008871F0" w:rsidRPr="00787AB5" w14:paraId="458ECCB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5B0E6E4" w14:textId="1CE187D2" w:rsidR="008871F0" w:rsidRPr="00787AB5" w:rsidRDefault="008871F0" w:rsidP="007359B0">
            <w:pPr>
              <w:spacing w:after="0" w:line="240" w:lineRule="auto"/>
              <w:rPr>
                <w:sz w:val="16"/>
                <w:szCs w:val="16"/>
              </w:rPr>
            </w:pPr>
            <w:r>
              <w:rPr>
                <w:sz w:val="16"/>
              </w:rPr>
              <w:t>Aan hoge snelheid aangepaste fysieke binnenhuisinfrastructuur</w:t>
            </w:r>
          </w:p>
        </w:tc>
        <w:tc>
          <w:tcPr>
            <w:tcW w:w="7160" w:type="dxa"/>
            <w:tcBorders>
              <w:top w:val="nil"/>
              <w:left w:val="nil"/>
              <w:bottom w:val="single" w:sz="4" w:space="0" w:color="auto"/>
              <w:right w:val="single" w:sz="4" w:space="0" w:color="auto"/>
            </w:tcBorders>
            <w:shd w:val="clear" w:color="auto" w:fill="auto"/>
            <w:hideMark/>
          </w:tcPr>
          <w:p w14:paraId="1673632C" w14:textId="0520F9D4" w:rsidR="008871F0" w:rsidRPr="00787AB5" w:rsidRDefault="008871F0" w:rsidP="007359B0">
            <w:pPr>
              <w:spacing w:after="0" w:line="240" w:lineRule="auto"/>
              <w:rPr>
                <w:sz w:val="16"/>
                <w:szCs w:val="16"/>
              </w:rPr>
            </w:pPr>
            <w:r>
              <w:rPr>
                <w:sz w:val="16"/>
              </w:rPr>
              <w:t>Fysieke infrastructuur waarin de installaties gelegen op het niveau van de lokalen van de eindgebruiker, met inbegrip in de elementen in mede-eigendom, bestemd zijn om kabel- of draadloze netwerken onder te brengen, als die netwerken het mogelijk maken om aan hoge snelheid elektronische communicatiediensten te leveren en om het toegangspunt van het gebouw aan het netwerkaansluitpunt te verbinden.</w:t>
            </w:r>
          </w:p>
        </w:tc>
      </w:tr>
      <w:tr w:rsidR="008871F0" w:rsidRPr="00787AB5" w14:paraId="25ADE01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D0E2A9D" w14:textId="347CBB4B" w:rsidR="008871F0" w:rsidRPr="00787AB5" w:rsidRDefault="008871F0" w:rsidP="007359B0">
            <w:pPr>
              <w:spacing w:after="0" w:line="240" w:lineRule="auto"/>
              <w:rPr>
                <w:sz w:val="16"/>
                <w:szCs w:val="16"/>
              </w:rPr>
            </w:pPr>
            <w:r>
              <w:rPr>
                <w:sz w:val="16"/>
              </w:rPr>
              <w:t>Thermische isolatie</w:t>
            </w:r>
          </w:p>
        </w:tc>
        <w:tc>
          <w:tcPr>
            <w:tcW w:w="7160" w:type="dxa"/>
            <w:tcBorders>
              <w:top w:val="nil"/>
              <w:left w:val="nil"/>
              <w:bottom w:val="single" w:sz="4" w:space="0" w:color="auto"/>
              <w:right w:val="single" w:sz="4" w:space="0" w:color="auto"/>
            </w:tcBorders>
            <w:shd w:val="clear" w:color="auto" w:fill="auto"/>
            <w:hideMark/>
          </w:tcPr>
          <w:p w14:paraId="737F39D4" w14:textId="4F7EFC17" w:rsidR="008871F0" w:rsidRPr="00787AB5" w:rsidRDefault="008871F0" w:rsidP="007359B0">
            <w:pPr>
              <w:spacing w:after="0" w:line="240" w:lineRule="auto"/>
              <w:rPr>
                <w:sz w:val="16"/>
                <w:szCs w:val="16"/>
              </w:rPr>
            </w:pPr>
            <w:r>
              <w:rPr>
                <w:sz w:val="16"/>
              </w:rPr>
              <w:t xml:space="preserve">Geheel van technieken om de warmte-uitwisseling tussen de binnenkant van een gebouw en de buitenomgeving te beperken. Isolatie verwijst naar het isolatiemateriaal en naar alle afwerkingsmaterialen die volgens de regels van de kunst aangewezen zijn. </w:t>
            </w:r>
          </w:p>
        </w:tc>
      </w:tr>
      <w:tr w:rsidR="008871F0" w:rsidRPr="00787AB5" w14:paraId="5463400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371D8526" w14:textId="5599ED9F" w:rsidR="008871F0" w:rsidRPr="00787AB5" w:rsidRDefault="008871F0" w:rsidP="007359B0">
            <w:pPr>
              <w:spacing w:after="0" w:line="240" w:lineRule="auto"/>
              <w:rPr>
                <w:sz w:val="16"/>
                <w:szCs w:val="16"/>
              </w:rPr>
            </w:pPr>
            <w:r>
              <w:rPr>
                <w:sz w:val="16"/>
              </w:rPr>
              <w:t>Geleidingslijn</w:t>
            </w:r>
          </w:p>
        </w:tc>
        <w:tc>
          <w:tcPr>
            <w:tcW w:w="7160" w:type="dxa"/>
            <w:tcBorders>
              <w:top w:val="nil"/>
              <w:left w:val="nil"/>
              <w:bottom w:val="single" w:sz="4" w:space="0" w:color="auto"/>
              <w:right w:val="single" w:sz="4" w:space="0" w:color="auto"/>
            </w:tcBorders>
            <w:shd w:val="clear" w:color="auto" w:fill="auto"/>
            <w:hideMark/>
          </w:tcPr>
          <w:p w14:paraId="7B673431" w14:textId="1A3482DD" w:rsidR="008871F0" w:rsidRPr="00787AB5" w:rsidRDefault="008871F0" w:rsidP="007359B0">
            <w:pPr>
              <w:spacing w:after="0" w:line="240" w:lineRule="auto"/>
              <w:rPr>
                <w:sz w:val="16"/>
                <w:szCs w:val="16"/>
              </w:rPr>
            </w:pPr>
            <w:r>
              <w:rPr>
                <w:sz w:val="16"/>
              </w:rPr>
              <w:t>Geleidingslijn bestaande uit geribbelde verhardingen met een kleur die contrasteert met de omliggende verharding en die obstakelvrij zijn.</w:t>
            </w:r>
          </w:p>
        </w:tc>
      </w:tr>
      <w:tr w:rsidR="008871F0" w:rsidRPr="00787AB5" w14:paraId="301F9F7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E9C09C2" w14:textId="77777777" w:rsidR="008871F0" w:rsidRPr="00787AB5" w:rsidRDefault="008871F0" w:rsidP="007359B0">
            <w:pPr>
              <w:spacing w:after="0" w:line="240" w:lineRule="auto"/>
              <w:rPr>
                <w:sz w:val="16"/>
                <w:szCs w:val="16"/>
              </w:rPr>
            </w:pPr>
            <w:proofErr w:type="spellStart"/>
            <w:r>
              <w:rPr>
                <w:sz w:val="16"/>
              </w:rPr>
              <w:t>Mandelige</w:t>
            </w:r>
            <w:proofErr w:type="spellEnd"/>
            <w:r>
              <w:rPr>
                <w:sz w:val="16"/>
              </w:rPr>
              <w:t xml:space="preserve"> grens</w:t>
            </w:r>
          </w:p>
        </w:tc>
        <w:tc>
          <w:tcPr>
            <w:tcW w:w="7160" w:type="dxa"/>
            <w:tcBorders>
              <w:top w:val="nil"/>
              <w:left w:val="nil"/>
              <w:bottom w:val="single" w:sz="4" w:space="0" w:color="auto"/>
              <w:right w:val="single" w:sz="4" w:space="0" w:color="auto"/>
            </w:tcBorders>
            <w:shd w:val="clear" w:color="auto" w:fill="auto"/>
            <w:hideMark/>
          </w:tcPr>
          <w:p w14:paraId="06D10797" w14:textId="6B8D1E91" w:rsidR="008871F0" w:rsidRPr="00787AB5" w:rsidRDefault="008871F0" w:rsidP="007359B0">
            <w:pPr>
              <w:spacing w:after="0" w:line="240" w:lineRule="auto"/>
              <w:rPr>
                <w:sz w:val="16"/>
                <w:szCs w:val="16"/>
              </w:rPr>
            </w:pPr>
            <w:r>
              <w:rPr>
                <w:sz w:val="16"/>
              </w:rPr>
              <w:t>Grens tussen twee eigendommen, hetzij volgens een verticaal vlak, hetzij, occasioneel, volgens de verticale vlakken en de horizontale vlakken die erop aansluiten.</w:t>
            </w:r>
          </w:p>
        </w:tc>
      </w:tr>
      <w:tr w:rsidR="008871F0" w:rsidRPr="00787AB5" w14:paraId="4A04AE6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835ACD0" w14:textId="77777777" w:rsidR="008871F0" w:rsidRPr="00787AB5" w:rsidRDefault="008871F0" w:rsidP="007359B0">
            <w:pPr>
              <w:spacing w:after="0" w:line="240" w:lineRule="auto"/>
              <w:rPr>
                <w:sz w:val="16"/>
                <w:szCs w:val="16"/>
              </w:rPr>
            </w:pPr>
            <w:r>
              <w:rPr>
                <w:sz w:val="16"/>
              </w:rPr>
              <w:lastRenderedPageBreak/>
              <w:t>Bewoonbaar lokaal</w:t>
            </w:r>
          </w:p>
        </w:tc>
        <w:tc>
          <w:tcPr>
            <w:tcW w:w="7160" w:type="dxa"/>
            <w:tcBorders>
              <w:top w:val="nil"/>
              <w:left w:val="nil"/>
              <w:bottom w:val="single" w:sz="4" w:space="0" w:color="auto"/>
              <w:right w:val="single" w:sz="4" w:space="0" w:color="auto"/>
            </w:tcBorders>
            <w:shd w:val="clear" w:color="auto" w:fill="auto"/>
            <w:hideMark/>
          </w:tcPr>
          <w:p w14:paraId="2A14B14A" w14:textId="30682002" w:rsidR="008871F0" w:rsidRPr="00787AB5" w:rsidRDefault="008871F0" w:rsidP="007359B0">
            <w:pPr>
              <w:spacing w:after="0" w:line="240" w:lineRule="auto"/>
              <w:rPr>
                <w:sz w:val="16"/>
                <w:szCs w:val="16"/>
              </w:rPr>
            </w:pPr>
            <w:r>
              <w:rPr>
                <w:sz w:val="16"/>
              </w:rPr>
              <w:t>Lokaal  van een gebouw bestemd voor een verblijf van langere duur van personen, ongeacht de bestemming van dit gebouw, zoals de woonkamer, eetkamer, slaapkamer of keuken van een woning, een kantoorruimte of een werkplaats.</w:t>
            </w:r>
          </w:p>
        </w:tc>
      </w:tr>
      <w:tr w:rsidR="008871F0" w:rsidRPr="00787AB5" w14:paraId="45814E2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9"/>
        </w:trPr>
        <w:tc>
          <w:tcPr>
            <w:tcW w:w="2333" w:type="dxa"/>
            <w:tcBorders>
              <w:top w:val="nil"/>
              <w:left w:val="single" w:sz="4" w:space="0" w:color="auto"/>
              <w:bottom w:val="single" w:sz="4" w:space="0" w:color="auto"/>
              <w:right w:val="single" w:sz="4" w:space="0" w:color="auto"/>
            </w:tcBorders>
            <w:shd w:val="clear" w:color="auto" w:fill="auto"/>
          </w:tcPr>
          <w:p w14:paraId="2802E7E3" w14:textId="2E46FE40" w:rsidR="008871F0" w:rsidRPr="00787AB5" w:rsidRDefault="008871F0" w:rsidP="007359B0">
            <w:pPr>
              <w:spacing w:after="0" w:line="240" w:lineRule="auto"/>
              <w:rPr>
                <w:sz w:val="16"/>
                <w:szCs w:val="16"/>
              </w:rPr>
            </w:pPr>
            <w:r>
              <w:rPr>
                <w:sz w:val="16"/>
              </w:rPr>
              <w:t>Niet-bewoonbaar lokaal</w:t>
            </w:r>
          </w:p>
        </w:tc>
        <w:tc>
          <w:tcPr>
            <w:tcW w:w="7160" w:type="dxa"/>
            <w:tcBorders>
              <w:top w:val="nil"/>
              <w:left w:val="nil"/>
              <w:bottom w:val="single" w:sz="4" w:space="0" w:color="auto"/>
              <w:right w:val="single" w:sz="4" w:space="0" w:color="auto"/>
            </w:tcBorders>
            <w:shd w:val="clear" w:color="auto" w:fill="auto"/>
          </w:tcPr>
          <w:p w14:paraId="57197030" w14:textId="5F2C6FE8" w:rsidR="008871F0" w:rsidRPr="00787AB5" w:rsidDel="007026DD" w:rsidRDefault="008871F0" w:rsidP="007359B0">
            <w:pPr>
              <w:spacing w:after="0" w:line="240" w:lineRule="auto"/>
              <w:rPr>
                <w:sz w:val="16"/>
                <w:szCs w:val="16"/>
              </w:rPr>
            </w:pPr>
            <w:r>
              <w:rPr>
                <w:sz w:val="16"/>
              </w:rPr>
              <w:t>Lokaal van een gebouw bestemd voor een tijdelijk verblijf van personen, ongeacht de bestemming van dat gebouw, zoals gangen, toiletten, sanitaire voorzieningen, of garages.</w:t>
            </w:r>
          </w:p>
        </w:tc>
      </w:tr>
      <w:tr w:rsidR="008871F0" w:rsidRPr="00787AB5" w14:paraId="6DB04EF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1"/>
        </w:trPr>
        <w:tc>
          <w:tcPr>
            <w:tcW w:w="2333" w:type="dxa"/>
            <w:tcBorders>
              <w:top w:val="nil"/>
              <w:left w:val="single" w:sz="4" w:space="0" w:color="auto"/>
              <w:bottom w:val="single" w:sz="4" w:space="0" w:color="auto"/>
              <w:right w:val="single" w:sz="4" w:space="0" w:color="auto"/>
            </w:tcBorders>
            <w:shd w:val="clear" w:color="auto" w:fill="auto"/>
            <w:hideMark/>
          </w:tcPr>
          <w:p w14:paraId="30A324F8" w14:textId="77777777" w:rsidR="008871F0" w:rsidRPr="00787AB5" w:rsidRDefault="008871F0" w:rsidP="007359B0">
            <w:pPr>
              <w:spacing w:after="0" w:line="240" w:lineRule="auto"/>
              <w:rPr>
                <w:sz w:val="16"/>
                <w:szCs w:val="16"/>
              </w:rPr>
            </w:pPr>
            <w:r>
              <w:rPr>
                <w:sz w:val="16"/>
              </w:rPr>
              <w:t>Woning</w:t>
            </w:r>
          </w:p>
        </w:tc>
        <w:tc>
          <w:tcPr>
            <w:tcW w:w="7160" w:type="dxa"/>
            <w:tcBorders>
              <w:top w:val="nil"/>
              <w:left w:val="nil"/>
              <w:bottom w:val="single" w:sz="4" w:space="0" w:color="auto"/>
              <w:right w:val="single" w:sz="4" w:space="0" w:color="auto"/>
            </w:tcBorders>
            <w:shd w:val="clear" w:color="auto" w:fill="auto"/>
            <w:hideMark/>
          </w:tcPr>
          <w:p w14:paraId="65F4C371" w14:textId="232B0325" w:rsidR="008871F0" w:rsidRPr="00787AB5" w:rsidRDefault="008871F0" w:rsidP="007359B0">
            <w:pPr>
              <w:spacing w:after="0" w:line="240" w:lineRule="auto"/>
              <w:rPr>
                <w:sz w:val="16"/>
                <w:szCs w:val="16"/>
              </w:rPr>
            </w:pPr>
            <w:r>
              <w:rPr>
                <w:sz w:val="16"/>
              </w:rPr>
              <w:t>Geheel van lokalen bestemd voor bewoning, meer bepaald voor de functies slapen, verblijven, maaltijden voorbereiden en nuttigen en hygiëne, niet onderbroken door eventuele gemeenschappelijke delen van het gebouw en die een wooneenheid vormen.</w:t>
            </w:r>
          </w:p>
        </w:tc>
      </w:tr>
      <w:tr w:rsidR="008871F0" w:rsidRPr="00787AB5" w14:paraId="1DFC29A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FD35B50" w14:textId="77777777" w:rsidR="008871F0" w:rsidRPr="00787AB5" w:rsidRDefault="008871F0" w:rsidP="007359B0">
            <w:pPr>
              <w:spacing w:after="0" w:line="240" w:lineRule="auto"/>
              <w:rPr>
                <w:sz w:val="16"/>
                <w:szCs w:val="16"/>
              </w:rPr>
            </w:pPr>
            <w:r>
              <w:rPr>
                <w:sz w:val="16"/>
              </w:rPr>
              <w:t>Aanpasbare woning</w:t>
            </w:r>
          </w:p>
        </w:tc>
        <w:tc>
          <w:tcPr>
            <w:tcW w:w="7160" w:type="dxa"/>
            <w:tcBorders>
              <w:top w:val="nil"/>
              <w:left w:val="nil"/>
              <w:bottom w:val="single" w:sz="4" w:space="0" w:color="auto"/>
              <w:right w:val="single" w:sz="4" w:space="0" w:color="auto"/>
            </w:tcBorders>
            <w:shd w:val="clear" w:color="auto" w:fill="auto"/>
            <w:hideMark/>
          </w:tcPr>
          <w:p w14:paraId="0D8832B3" w14:textId="44246128" w:rsidR="008871F0" w:rsidRPr="00787AB5" w:rsidRDefault="008871F0" w:rsidP="007359B0">
            <w:pPr>
              <w:spacing w:after="0" w:line="240" w:lineRule="auto"/>
              <w:rPr>
                <w:sz w:val="16"/>
                <w:szCs w:val="16"/>
              </w:rPr>
            </w:pPr>
            <w:r>
              <w:rPr>
                <w:sz w:val="16"/>
              </w:rPr>
              <w:t>Woning die gemakkelijk kan worden omgevormd tot een woning die is aangepast aan de specifieke behoeften van een persoon met beperkte mobiliteit, zodat die persoon zich er zelfstandig kan bewegen en zelfstandig gebruik kan maken van de beschikbare functies.</w:t>
            </w:r>
          </w:p>
        </w:tc>
      </w:tr>
      <w:tr w:rsidR="008871F0" w:rsidRPr="00787AB5" w14:paraId="34CD7F0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6DD5D8F5" w14:textId="42B016A5" w:rsidR="008871F0" w:rsidRPr="00787AB5" w:rsidRDefault="008871F0" w:rsidP="007359B0">
            <w:pPr>
              <w:spacing w:after="0" w:line="240" w:lineRule="auto"/>
              <w:rPr>
                <w:sz w:val="16"/>
                <w:szCs w:val="16"/>
              </w:rPr>
            </w:pPr>
            <w:r>
              <w:rPr>
                <w:sz w:val="16"/>
              </w:rPr>
              <w:t>Aangepaste woning</w:t>
            </w:r>
          </w:p>
        </w:tc>
        <w:tc>
          <w:tcPr>
            <w:tcW w:w="7160" w:type="dxa"/>
            <w:tcBorders>
              <w:top w:val="nil"/>
              <w:left w:val="nil"/>
              <w:bottom w:val="single" w:sz="4" w:space="0" w:color="auto"/>
              <w:right w:val="single" w:sz="4" w:space="0" w:color="auto"/>
            </w:tcBorders>
            <w:shd w:val="clear" w:color="auto" w:fill="auto"/>
            <w:hideMark/>
          </w:tcPr>
          <w:p w14:paraId="1EECC133" w14:textId="78618CFB" w:rsidR="008871F0" w:rsidRPr="00787AB5" w:rsidRDefault="008871F0" w:rsidP="007359B0">
            <w:pPr>
              <w:spacing w:after="0" w:line="240" w:lineRule="auto"/>
              <w:rPr>
                <w:sz w:val="16"/>
                <w:szCs w:val="16"/>
              </w:rPr>
            </w:pPr>
            <w:r>
              <w:rPr>
                <w:sz w:val="16"/>
              </w:rPr>
              <w:t>Woning die is aangepast aan de specifieke behoeften van een persoon met beperkte mobiliteit, zodat die persoon zich er zelfstandig kan bewegen en zelfstandig gebruik kan maken van de beschikbare functies.</w:t>
            </w:r>
          </w:p>
        </w:tc>
      </w:tr>
      <w:tr w:rsidR="008871F0" w:rsidRPr="00787AB5" w14:paraId="6AC9632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4A8E018F" w14:textId="77777777" w:rsidR="008871F0" w:rsidRPr="00787AB5" w:rsidRDefault="008871F0" w:rsidP="007359B0">
            <w:pPr>
              <w:spacing w:after="0" w:line="240" w:lineRule="auto"/>
              <w:rPr>
                <w:sz w:val="16"/>
                <w:szCs w:val="16"/>
              </w:rPr>
            </w:pPr>
            <w:r>
              <w:rPr>
                <w:sz w:val="16"/>
              </w:rPr>
              <w:t>Studentenwoning</w:t>
            </w:r>
          </w:p>
        </w:tc>
        <w:tc>
          <w:tcPr>
            <w:tcW w:w="7160" w:type="dxa"/>
            <w:tcBorders>
              <w:top w:val="nil"/>
              <w:left w:val="nil"/>
              <w:bottom w:val="single" w:sz="4" w:space="0" w:color="auto"/>
              <w:right w:val="single" w:sz="4" w:space="0" w:color="auto"/>
            </w:tcBorders>
            <w:shd w:val="clear" w:color="auto" w:fill="auto"/>
            <w:hideMark/>
          </w:tcPr>
          <w:p w14:paraId="3B17D56F" w14:textId="1F1FA3E8" w:rsidR="008871F0" w:rsidRPr="00787AB5" w:rsidRDefault="008871F0" w:rsidP="007359B0">
            <w:pPr>
              <w:pStyle w:val="Tekstopmerking"/>
              <w:rPr>
                <w:sz w:val="16"/>
                <w:szCs w:val="16"/>
              </w:rPr>
            </w:pPr>
            <w:r>
              <w:rPr>
                <w:sz w:val="16"/>
              </w:rPr>
              <w:t>Woning bestemd voor bewoning door een of meerdere studenten en die voldoet aan het ene en/of het andere van de volgende gevallen:</w:t>
            </w:r>
          </w:p>
          <w:p w14:paraId="1C63E45C" w14:textId="77777777" w:rsidR="008871F0" w:rsidRPr="00787AB5" w:rsidRDefault="008871F0" w:rsidP="007359B0">
            <w:pPr>
              <w:pStyle w:val="Tekstopmerking"/>
              <w:rPr>
                <w:sz w:val="16"/>
                <w:szCs w:val="16"/>
              </w:rPr>
            </w:pPr>
            <w:r>
              <w:rPr>
                <w:sz w:val="16"/>
              </w:rPr>
              <w:t>1° ze is ofwel eigendom van een publiekrechtelijk rechtspersoon, van een instelling voor hoger onderwijs, van het Sociaal Verhuurkantoor voor Studenten of van een privépersoon die daartoe een overeenkomst heeft gesloten met een instelling voor hoger onderwijs of met het Sociaal Verhuurkantoor voor Studenten;</w:t>
            </w:r>
          </w:p>
          <w:p w14:paraId="2DB7DBCC" w14:textId="3AFAC74C" w:rsidR="008871F0" w:rsidRPr="00787AB5" w:rsidRDefault="008871F0" w:rsidP="007359B0">
            <w:pPr>
              <w:spacing w:after="0" w:line="240" w:lineRule="auto"/>
              <w:rPr>
                <w:sz w:val="16"/>
                <w:szCs w:val="16"/>
              </w:rPr>
            </w:pPr>
            <w:r>
              <w:rPr>
                <w:sz w:val="16"/>
              </w:rPr>
              <w:t>2° ze is door het Gewest gelabeld als studentenwoning.</w:t>
            </w:r>
          </w:p>
        </w:tc>
      </w:tr>
      <w:tr w:rsidR="008871F0" w:rsidRPr="00787AB5" w14:paraId="1E87004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4AEDBE96" w14:textId="77777777" w:rsidR="008871F0" w:rsidRPr="00787AB5" w:rsidRDefault="008871F0" w:rsidP="007359B0">
            <w:pPr>
              <w:spacing w:after="0" w:line="240" w:lineRule="auto"/>
              <w:rPr>
                <w:sz w:val="16"/>
                <w:szCs w:val="16"/>
              </w:rPr>
            </w:pPr>
            <w:r>
              <w:rPr>
                <w:sz w:val="16"/>
              </w:rPr>
              <w:t>Collectieve studentenwoning</w:t>
            </w:r>
          </w:p>
        </w:tc>
        <w:tc>
          <w:tcPr>
            <w:tcW w:w="7160" w:type="dxa"/>
            <w:tcBorders>
              <w:top w:val="nil"/>
              <w:left w:val="nil"/>
              <w:bottom w:val="single" w:sz="4" w:space="0" w:color="auto"/>
              <w:right w:val="single" w:sz="4" w:space="0" w:color="auto"/>
            </w:tcBorders>
            <w:shd w:val="clear" w:color="auto" w:fill="auto"/>
            <w:hideMark/>
          </w:tcPr>
          <w:p w14:paraId="51ECB9D3" w14:textId="41BC714C" w:rsidR="008871F0" w:rsidRPr="00787AB5" w:rsidRDefault="008871F0" w:rsidP="007359B0">
            <w:pPr>
              <w:spacing w:after="0" w:line="240" w:lineRule="auto"/>
              <w:rPr>
                <w:sz w:val="16"/>
                <w:szCs w:val="16"/>
              </w:rPr>
            </w:pPr>
            <w:r>
              <w:rPr>
                <w:sz w:val="16"/>
              </w:rPr>
              <w:t>Studentenwoning waarin de student over een privékamer beschikt en alle of een deel van de andere samenstellende onderdelen van de woning (woonkamer, keuken, bad- of douchekamer en toilet) deelt.</w:t>
            </w:r>
          </w:p>
        </w:tc>
      </w:tr>
      <w:tr w:rsidR="008871F0" w:rsidRPr="00787AB5" w14:paraId="37A161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C22A455" w14:textId="77777777" w:rsidR="008871F0" w:rsidRPr="00787AB5" w:rsidRDefault="008871F0" w:rsidP="007359B0">
            <w:pPr>
              <w:spacing w:after="0" w:line="240" w:lineRule="auto"/>
              <w:rPr>
                <w:sz w:val="16"/>
                <w:szCs w:val="16"/>
              </w:rPr>
            </w:pPr>
            <w:r>
              <w:rPr>
                <w:sz w:val="16"/>
              </w:rPr>
              <w:t>Individuele studentenwoning</w:t>
            </w:r>
          </w:p>
        </w:tc>
        <w:tc>
          <w:tcPr>
            <w:tcW w:w="7160" w:type="dxa"/>
            <w:tcBorders>
              <w:top w:val="nil"/>
              <w:left w:val="nil"/>
              <w:bottom w:val="single" w:sz="4" w:space="0" w:color="auto"/>
              <w:right w:val="single" w:sz="4" w:space="0" w:color="auto"/>
            </w:tcBorders>
            <w:shd w:val="clear" w:color="auto" w:fill="auto"/>
            <w:hideMark/>
          </w:tcPr>
          <w:p w14:paraId="66986FA2" w14:textId="75533D68" w:rsidR="008871F0" w:rsidRPr="00787AB5" w:rsidRDefault="008871F0" w:rsidP="007359B0">
            <w:pPr>
              <w:spacing w:after="0" w:line="240" w:lineRule="auto"/>
              <w:rPr>
                <w:sz w:val="16"/>
                <w:szCs w:val="16"/>
              </w:rPr>
            </w:pPr>
            <w:r>
              <w:rPr>
                <w:sz w:val="16"/>
              </w:rPr>
              <w:t>Studentenwoning waarin de student in een privéruimte over alle samenstellende onderdelen van de woning beschikt (slaapkamer, woonkamer, bad- of douchekamer en toilet).</w:t>
            </w:r>
          </w:p>
        </w:tc>
      </w:tr>
      <w:tr w:rsidR="008871F0" w:rsidRPr="00787AB5" w14:paraId="32A7750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9"/>
        </w:trPr>
        <w:tc>
          <w:tcPr>
            <w:tcW w:w="2333" w:type="dxa"/>
            <w:tcBorders>
              <w:top w:val="nil"/>
              <w:left w:val="single" w:sz="4" w:space="0" w:color="auto"/>
              <w:bottom w:val="single" w:sz="4" w:space="0" w:color="auto"/>
              <w:right w:val="single" w:sz="4" w:space="0" w:color="auto"/>
            </w:tcBorders>
            <w:shd w:val="clear" w:color="auto" w:fill="auto"/>
            <w:hideMark/>
          </w:tcPr>
          <w:p w14:paraId="451D13FE" w14:textId="77777777" w:rsidR="008871F0" w:rsidRPr="00787AB5" w:rsidRDefault="008871F0" w:rsidP="007359B0">
            <w:pPr>
              <w:spacing w:after="0" w:line="240" w:lineRule="auto"/>
              <w:rPr>
                <w:sz w:val="16"/>
                <w:szCs w:val="16"/>
              </w:rPr>
            </w:pPr>
            <w:r>
              <w:rPr>
                <w:sz w:val="16"/>
              </w:rPr>
              <w:t>Loggia</w:t>
            </w:r>
          </w:p>
        </w:tc>
        <w:tc>
          <w:tcPr>
            <w:tcW w:w="7160" w:type="dxa"/>
            <w:tcBorders>
              <w:top w:val="nil"/>
              <w:left w:val="nil"/>
              <w:bottom w:val="single" w:sz="4" w:space="0" w:color="auto"/>
              <w:right w:val="single" w:sz="4" w:space="0" w:color="auto"/>
            </w:tcBorders>
            <w:shd w:val="clear" w:color="auto" w:fill="auto"/>
            <w:hideMark/>
          </w:tcPr>
          <w:p w14:paraId="721BC33B" w14:textId="1567C5F4" w:rsidR="008871F0" w:rsidRPr="00787AB5" w:rsidRDefault="008871F0" w:rsidP="007359B0">
            <w:pPr>
              <w:spacing w:after="0" w:line="240" w:lineRule="auto"/>
              <w:rPr>
                <w:sz w:val="16"/>
                <w:szCs w:val="16"/>
              </w:rPr>
            </w:pPr>
            <w:r>
              <w:rPr>
                <w:sz w:val="16"/>
              </w:rPr>
              <w:t>Overdekt en gesloten balkon, in- of uitspringend ten opzichte van de gevel.</w:t>
            </w:r>
          </w:p>
        </w:tc>
      </w:tr>
      <w:tr w:rsidR="008871F0" w:rsidRPr="00787AB5" w14:paraId="61BC412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5D428A8D" w14:textId="77777777" w:rsidR="008871F0" w:rsidRPr="00787AB5" w:rsidRDefault="008871F0" w:rsidP="007359B0">
            <w:pPr>
              <w:spacing w:after="0" w:line="240" w:lineRule="auto"/>
              <w:rPr>
                <w:sz w:val="16"/>
                <w:szCs w:val="16"/>
              </w:rPr>
            </w:pPr>
            <w:r>
              <w:rPr>
                <w:sz w:val="16"/>
              </w:rPr>
              <w:t xml:space="preserve">Dakkapel </w:t>
            </w:r>
          </w:p>
        </w:tc>
        <w:tc>
          <w:tcPr>
            <w:tcW w:w="7160" w:type="dxa"/>
            <w:tcBorders>
              <w:top w:val="nil"/>
              <w:left w:val="nil"/>
              <w:bottom w:val="single" w:sz="4" w:space="0" w:color="auto"/>
              <w:right w:val="single" w:sz="4" w:space="0" w:color="auto"/>
            </w:tcBorders>
            <w:shd w:val="clear" w:color="auto" w:fill="auto"/>
            <w:hideMark/>
          </w:tcPr>
          <w:p w14:paraId="547B75EF" w14:textId="4921EF31" w:rsidR="008871F0" w:rsidRPr="00787AB5" w:rsidRDefault="008871F0" w:rsidP="007359B0">
            <w:pPr>
              <w:spacing w:after="0" w:line="240" w:lineRule="auto"/>
              <w:rPr>
                <w:sz w:val="16"/>
                <w:szCs w:val="16"/>
              </w:rPr>
            </w:pPr>
            <w:r>
              <w:rPr>
                <w:sz w:val="16"/>
              </w:rPr>
              <w:t>Bouwelement dat boven het hellende dakvlak uitsteekt en dat ventilatie en verluchting mogelijk maakt via openingen in de verticale opstand.</w:t>
            </w:r>
          </w:p>
        </w:tc>
      </w:tr>
      <w:tr w:rsidR="008871F0" w:rsidRPr="00787AB5" w14:paraId="195CFFE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93"/>
        </w:trPr>
        <w:tc>
          <w:tcPr>
            <w:tcW w:w="2333" w:type="dxa"/>
            <w:tcBorders>
              <w:top w:val="nil"/>
              <w:left w:val="single" w:sz="4" w:space="0" w:color="auto"/>
              <w:bottom w:val="single" w:sz="4" w:space="0" w:color="auto"/>
              <w:right w:val="single" w:sz="4" w:space="0" w:color="auto"/>
            </w:tcBorders>
            <w:shd w:val="clear" w:color="auto" w:fill="auto"/>
            <w:hideMark/>
          </w:tcPr>
          <w:p w14:paraId="38344840" w14:textId="77777777" w:rsidR="008871F0" w:rsidRPr="00787AB5" w:rsidRDefault="008871F0" w:rsidP="007359B0">
            <w:pPr>
              <w:spacing w:after="0" w:line="240" w:lineRule="auto"/>
              <w:rPr>
                <w:sz w:val="16"/>
                <w:szCs w:val="16"/>
              </w:rPr>
            </w:pPr>
            <w:r>
              <w:rPr>
                <w:sz w:val="16"/>
              </w:rPr>
              <w:t>Stadsmeubilair</w:t>
            </w:r>
          </w:p>
        </w:tc>
        <w:tc>
          <w:tcPr>
            <w:tcW w:w="7160" w:type="dxa"/>
            <w:tcBorders>
              <w:top w:val="nil"/>
              <w:left w:val="nil"/>
              <w:bottom w:val="single" w:sz="4" w:space="0" w:color="auto"/>
              <w:right w:val="single" w:sz="4" w:space="0" w:color="auto"/>
            </w:tcBorders>
            <w:shd w:val="clear" w:color="auto" w:fill="auto"/>
            <w:hideMark/>
          </w:tcPr>
          <w:p w14:paraId="352147D8" w14:textId="3AD5F961" w:rsidR="008871F0" w:rsidRPr="00787AB5" w:rsidRDefault="008871F0" w:rsidP="007359B0">
            <w:pPr>
              <w:spacing w:after="0" w:line="240" w:lineRule="auto"/>
              <w:rPr>
                <w:sz w:val="16"/>
                <w:szCs w:val="16"/>
              </w:rPr>
            </w:pPr>
            <w:r>
              <w:rPr>
                <w:sz w:val="16"/>
              </w:rPr>
              <w:t xml:space="preserve">Geheel van voorwerpen of inrichtingen die in de openbare ruimte zijn geplaatst of verankerd, die al dan niet </w:t>
            </w:r>
            <w:proofErr w:type="spellStart"/>
            <w:r>
              <w:rPr>
                <w:sz w:val="16"/>
              </w:rPr>
              <w:t>verwijderbaar</w:t>
            </w:r>
            <w:proofErr w:type="spellEnd"/>
            <w:r>
              <w:rPr>
                <w:sz w:val="16"/>
              </w:rPr>
              <w:t xml:space="preserve"> zijn en die een openbaar nut hebben, zoals rustmeubilair (banken, bankjes, stoelen, tafels), voorwerpen die bijdragen tot de netheid van de stad (vuilnisbakken, vuilnismanden, openbaar sanitair), informatie- en communicatiedragers (straatnaamborden, affiches met gewestelijke, gemeentelijke of culturele informatie, oriëntatietafels), verlichting, kinderspelen, voorwerpen die nuttig zijn voor het verkeer van voertuigen of de beperking ervan (paaltjes, barrières, zuilen, parkeermeters, fietsenstallingen en -aanleunbeugels), hekken, boomgeleiders en boombescherming of schuilhuisjes voor de gebruikers van het openbaar vervoer.</w:t>
            </w:r>
          </w:p>
        </w:tc>
      </w:tr>
      <w:tr w:rsidR="008871F0" w:rsidRPr="00787AB5" w14:paraId="030967F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7"/>
        </w:trPr>
        <w:tc>
          <w:tcPr>
            <w:tcW w:w="2333" w:type="dxa"/>
            <w:tcBorders>
              <w:top w:val="nil"/>
              <w:left w:val="single" w:sz="4" w:space="0" w:color="auto"/>
              <w:bottom w:val="single" w:sz="4" w:space="0" w:color="auto"/>
              <w:right w:val="single" w:sz="4" w:space="0" w:color="auto"/>
            </w:tcBorders>
            <w:shd w:val="clear" w:color="auto" w:fill="auto"/>
          </w:tcPr>
          <w:p w14:paraId="1FD1F73E" w14:textId="3DCCDBC0" w:rsidR="008871F0" w:rsidRPr="00787AB5" w:rsidRDefault="008871F0" w:rsidP="007359B0">
            <w:pPr>
              <w:spacing w:after="0" w:line="240" w:lineRule="auto"/>
              <w:rPr>
                <w:sz w:val="16"/>
                <w:szCs w:val="16"/>
              </w:rPr>
            </w:pPr>
            <w:r>
              <w:rPr>
                <w:sz w:val="16"/>
              </w:rPr>
              <w:t>Actieve verplaatsingswijzen</w:t>
            </w:r>
          </w:p>
        </w:tc>
        <w:tc>
          <w:tcPr>
            <w:tcW w:w="7160" w:type="dxa"/>
            <w:tcBorders>
              <w:top w:val="nil"/>
              <w:left w:val="nil"/>
              <w:bottom w:val="single" w:sz="4" w:space="0" w:color="auto"/>
              <w:right w:val="single" w:sz="4" w:space="0" w:color="auto"/>
            </w:tcBorders>
            <w:shd w:val="clear" w:color="auto" w:fill="auto"/>
          </w:tcPr>
          <w:p w14:paraId="01EAB906" w14:textId="4D973D38" w:rsidR="008871F0" w:rsidRPr="00787AB5" w:rsidRDefault="008871F0" w:rsidP="007359B0">
            <w:pPr>
              <w:spacing w:after="0" w:line="240" w:lineRule="auto"/>
              <w:rPr>
                <w:sz w:val="16"/>
                <w:szCs w:val="16"/>
              </w:rPr>
            </w:pPr>
            <w:r>
              <w:rPr>
                <w:sz w:val="16"/>
              </w:rPr>
              <w:t>Verplaatsingswijze waarmee minstens voor een deel fysieke kracht wordt gebruikt.</w:t>
            </w:r>
          </w:p>
        </w:tc>
      </w:tr>
      <w:tr w:rsidR="008871F0" w:rsidRPr="00787AB5" w14:paraId="15A6FCF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1AE5F447" w14:textId="77777777" w:rsidR="008871F0" w:rsidRPr="00787AB5" w:rsidRDefault="008871F0" w:rsidP="007359B0">
            <w:pPr>
              <w:spacing w:after="0" w:line="240" w:lineRule="auto"/>
              <w:rPr>
                <w:sz w:val="16"/>
                <w:szCs w:val="16"/>
              </w:rPr>
            </w:pPr>
            <w:r>
              <w:rPr>
                <w:sz w:val="16"/>
              </w:rPr>
              <w:t>Acroteriemuur</w:t>
            </w:r>
          </w:p>
        </w:tc>
        <w:tc>
          <w:tcPr>
            <w:tcW w:w="7160" w:type="dxa"/>
            <w:tcBorders>
              <w:top w:val="nil"/>
              <w:left w:val="nil"/>
              <w:bottom w:val="single" w:sz="4" w:space="0" w:color="auto"/>
              <w:right w:val="single" w:sz="4" w:space="0" w:color="auto"/>
            </w:tcBorders>
            <w:shd w:val="clear" w:color="auto" w:fill="auto"/>
            <w:hideMark/>
          </w:tcPr>
          <w:p w14:paraId="5BB61183" w14:textId="3E146E14" w:rsidR="008871F0" w:rsidRPr="00787AB5" w:rsidRDefault="008871F0" w:rsidP="007359B0">
            <w:pPr>
              <w:spacing w:after="0" w:line="240" w:lineRule="auto"/>
              <w:rPr>
                <w:sz w:val="16"/>
                <w:szCs w:val="16"/>
              </w:rPr>
            </w:pPr>
            <w:r>
              <w:rPr>
                <w:sz w:val="16"/>
              </w:rPr>
              <w:t>Muur die zich boven het niveau van het al dan niet toegankelijke platte dak bevindt en die dient als zijkant of borstwering.</w:t>
            </w:r>
          </w:p>
        </w:tc>
      </w:tr>
      <w:tr w:rsidR="008871F0" w:rsidRPr="00787AB5" w14:paraId="3021AB7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5"/>
        </w:trPr>
        <w:tc>
          <w:tcPr>
            <w:tcW w:w="2333" w:type="dxa"/>
            <w:tcBorders>
              <w:top w:val="nil"/>
              <w:left w:val="single" w:sz="4" w:space="0" w:color="auto"/>
              <w:bottom w:val="single" w:sz="4" w:space="0" w:color="auto"/>
              <w:right w:val="single" w:sz="4" w:space="0" w:color="auto"/>
            </w:tcBorders>
            <w:shd w:val="clear" w:color="auto" w:fill="auto"/>
          </w:tcPr>
          <w:p w14:paraId="51502169" w14:textId="0C756098" w:rsidR="008871F0" w:rsidRPr="00787AB5" w:rsidRDefault="008871F0" w:rsidP="007359B0">
            <w:pPr>
              <w:spacing w:after="0" w:line="240" w:lineRule="auto"/>
              <w:rPr>
                <w:sz w:val="16"/>
                <w:szCs w:val="16"/>
              </w:rPr>
            </w:pPr>
            <w:r>
              <w:rPr>
                <w:sz w:val="16"/>
              </w:rPr>
              <w:t>Puntgevelmuur</w:t>
            </w:r>
          </w:p>
        </w:tc>
        <w:tc>
          <w:tcPr>
            <w:tcW w:w="7160" w:type="dxa"/>
            <w:tcBorders>
              <w:top w:val="nil"/>
              <w:left w:val="nil"/>
              <w:bottom w:val="single" w:sz="4" w:space="0" w:color="auto"/>
              <w:right w:val="single" w:sz="4" w:space="0" w:color="auto"/>
            </w:tcBorders>
            <w:shd w:val="clear" w:color="auto" w:fill="auto"/>
          </w:tcPr>
          <w:p w14:paraId="553B39B7" w14:textId="2FF63C49" w:rsidR="008871F0" w:rsidRPr="00787AB5" w:rsidRDefault="008871F0" w:rsidP="007359B0">
            <w:pPr>
              <w:spacing w:after="0" w:line="240" w:lineRule="auto"/>
              <w:rPr>
                <w:sz w:val="16"/>
                <w:szCs w:val="16"/>
              </w:rPr>
            </w:pPr>
            <w:r>
              <w:rPr>
                <w:sz w:val="16"/>
              </w:rPr>
              <w:t>Zijmuur van een bouwwerk.</w:t>
            </w:r>
          </w:p>
        </w:tc>
      </w:tr>
      <w:tr w:rsidR="008871F0" w:rsidRPr="00787AB5" w14:paraId="21D401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2439374" w14:textId="77777777" w:rsidR="008871F0" w:rsidRPr="00787AB5" w:rsidRDefault="008871F0" w:rsidP="007359B0">
            <w:pPr>
              <w:spacing w:after="0" w:line="240" w:lineRule="auto"/>
              <w:rPr>
                <w:sz w:val="16"/>
                <w:szCs w:val="16"/>
              </w:rPr>
            </w:pPr>
            <w:r>
              <w:rPr>
                <w:sz w:val="16"/>
              </w:rPr>
              <w:t>Erker</w:t>
            </w:r>
          </w:p>
        </w:tc>
        <w:tc>
          <w:tcPr>
            <w:tcW w:w="7160" w:type="dxa"/>
            <w:tcBorders>
              <w:top w:val="nil"/>
              <w:left w:val="nil"/>
              <w:bottom w:val="single" w:sz="4" w:space="0" w:color="auto"/>
              <w:right w:val="single" w:sz="4" w:space="0" w:color="auto"/>
            </w:tcBorders>
            <w:shd w:val="clear" w:color="auto" w:fill="auto"/>
            <w:hideMark/>
          </w:tcPr>
          <w:p w14:paraId="0B627364" w14:textId="30CFBBD9" w:rsidR="008871F0" w:rsidRPr="00787AB5" w:rsidRDefault="008871F0" w:rsidP="007359B0">
            <w:pPr>
              <w:spacing w:after="0" w:line="240" w:lineRule="auto"/>
              <w:rPr>
                <w:sz w:val="16"/>
                <w:szCs w:val="16"/>
              </w:rPr>
            </w:pPr>
            <w:r>
              <w:rPr>
                <w:sz w:val="16"/>
              </w:rPr>
              <w:t>Gesloten uitsprong die op de gevel uitsteekt over één of meerdere bouwlagen.</w:t>
            </w:r>
          </w:p>
        </w:tc>
      </w:tr>
      <w:tr w:rsidR="008871F0" w:rsidRPr="00787AB5" w14:paraId="01361E7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41"/>
        </w:trPr>
        <w:tc>
          <w:tcPr>
            <w:tcW w:w="2333" w:type="dxa"/>
            <w:tcBorders>
              <w:top w:val="nil"/>
              <w:left w:val="single" w:sz="4" w:space="0" w:color="auto"/>
              <w:bottom w:val="single" w:sz="4" w:space="0" w:color="auto"/>
              <w:right w:val="single" w:sz="4" w:space="0" w:color="auto"/>
            </w:tcBorders>
            <w:shd w:val="clear" w:color="auto" w:fill="auto"/>
            <w:hideMark/>
          </w:tcPr>
          <w:p w14:paraId="5D588DEB" w14:textId="77777777" w:rsidR="008871F0" w:rsidRPr="00787AB5" w:rsidRDefault="008871F0" w:rsidP="007359B0">
            <w:pPr>
              <w:spacing w:after="0" w:line="240" w:lineRule="auto"/>
              <w:rPr>
                <w:sz w:val="16"/>
                <w:szCs w:val="16"/>
              </w:rPr>
            </w:pPr>
            <w:r>
              <w:rPr>
                <w:sz w:val="16"/>
              </w:rPr>
              <w:t xml:space="preserve">Werfpaneel </w:t>
            </w:r>
          </w:p>
        </w:tc>
        <w:tc>
          <w:tcPr>
            <w:tcW w:w="7160" w:type="dxa"/>
            <w:tcBorders>
              <w:top w:val="nil"/>
              <w:left w:val="nil"/>
              <w:bottom w:val="single" w:sz="4" w:space="0" w:color="auto"/>
              <w:right w:val="single" w:sz="4" w:space="0" w:color="auto"/>
            </w:tcBorders>
            <w:shd w:val="clear" w:color="auto" w:fill="auto"/>
            <w:hideMark/>
          </w:tcPr>
          <w:p w14:paraId="7E658C1E" w14:textId="6C59CA2C" w:rsidR="008871F0" w:rsidRPr="00787AB5" w:rsidRDefault="008871F0" w:rsidP="007359B0">
            <w:pPr>
              <w:spacing w:after="0" w:line="240" w:lineRule="auto"/>
              <w:rPr>
                <w:sz w:val="16"/>
                <w:szCs w:val="16"/>
              </w:rPr>
            </w:pPr>
            <w:r>
              <w:rPr>
                <w:sz w:val="16"/>
              </w:rPr>
              <w:t xml:space="preserve">Paneel geplaatst binnen de </w:t>
            </w:r>
            <w:proofErr w:type="spellStart"/>
            <w:r>
              <w:rPr>
                <w:sz w:val="16"/>
              </w:rPr>
              <w:t>bouwplaatsinname</w:t>
            </w:r>
            <w:proofErr w:type="spellEnd"/>
            <w:r>
              <w:rPr>
                <w:sz w:val="16"/>
              </w:rPr>
              <w:t xml:space="preserve"> dat informatie verschaft over de bouwheer, de architect en alle vaklui  of onderaannemers die bij deze bouw betrokken zijn.</w:t>
            </w:r>
          </w:p>
        </w:tc>
      </w:tr>
      <w:tr w:rsidR="008871F0" w:rsidRPr="00787AB5" w14:paraId="760F6D6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143B213C" w14:textId="77777777" w:rsidR="008871F0" w:rsidRPr="00787AB5" w:rsidRDefault="008871F0" w:rsidP="007359B0">
            <w:pPr>
              <w:spacing w:after="0" w:line="240" w:lineRule="auto"/>
              <w:rPr>
                <w:sz w:val="16"/>
                <w:szCs w:val="16"/>
              </w:rPr>
            </w:pPr>
            <w:r>
              <w:rPr>
                <w:sz w:val="16"/>
              </w:rPr>
              <w:t>Vastgoedpaneel</w:t>
            </w:r>
          </w:p>
        </w:tc>
        <w:tc>
          <w:tcPr>
            <w:tcW w:w="7160" w:type="dxa"/>
            <w:tcBorders>
              <w:top w:val="nil"/>
              <w:left w:val="nil"/>
              <w:bottom w:val="single" w:sz="4" w:space="0" w:color="auto"/>
              <w:right w:val="single" w:sz="4" w:space="0" w:color="auto"/>
            </w:tcBorders>
            <w:shd w:val="clear" w:color="auto" w:fill="auto"/>
            <w:hideMark/>
          </w:tcPr>
          <w:p w14:paraId="52DD728B" w14:textId="4BADDB04" w:rsidR="008871F0" w:rsidRPr="00787AB5" w:rsidRDefault="008871F0" w:rsidP="007359B0">
            <w:pPr>
              <w:spacing w:after="0" w:line="240" w:lineRule="auto"/>
              <w:rPr>
                <w:sz w:val="16"/>
                <w:szCs w:val="16"/>
              </w:rPr>
            </w:pPr>
            <w:r>
              <w:rPr>
                <w:sz w:val="16"/>
              </w:rPr>
              <w:t>Paneel dat dient om vastgoedoperaties aan te kondigen (verkavelingen, verkopen, verhuringen, bouwwerken) betreffende het goed waarop het staat.</w:t>
            </w:r>
          </w:p>
        </w:tc>
      </w:tr>
      <w:tr w:rsidR="008871F0" w:rsidRPr="00787AB5" w14:paraId="54CD919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D93F9B4" w14:textId="77777777" w:rsidR="008871F0" w:rsidRPr="00787AB5" w:rsidRDefault="008871F0" w:rsidP="007359B0">
            <w:pPr>
              <w:spacing w:after="0" w:line="240" w:lineRule="auto"/>
              <w:rPr>
                <w:sz w:val="16"/>
                <w:szCs w:val="16"/>
              </w:rPr>
            </w:pPr>
            <w:r>
              <w:rPr>
                <w:sz w:val="16"/>
              </w:rPr>
              <w:t>Parking</w:t>
            </w:r>
          </w:p>
        </w:tc>
        <w:tc>
          <w:tcPr>
            <w:tcW w:w="7160" w:type="dxa"/>
            <w:tcBorders>
              <w:top w:val="nil"/>
              <w:left w:val="nil"/>
              <w:bottom w:val="single" w:sz="4" w:space="0" w:color="auto"/>
              <w:right w:val="single" w:sz="4" w:space="0" w:color="auto"/>
            </w:tcBorders>
            <w:shd w:val="clear" w:color="auto" w:fill="auto"/>
            <w:hideMark/>
          </w:tcPr>
          <w:p w14:paraId="3E2570A9" w14:textId="67B80AFB" w:rsidR="008871F0" w:rsidRPr="00787AB5" w:rsidRDefault="008871F0" w:rsidP="007359B0">
            <w:pPr>
              <w:spacing w:after="0" w:line="240" w:lineRule="auto"/>
              <w:rPr>
                <w:sz w:val="16"/>
                <w:szCs w:val="16"/>
              </w:rPr>
            </w:pPr>
            <w:r>
              <w:rPr>
                <w:sz w:val="16"/>
              </w:rPr>
              <w:t>Inrichting die bestemd is voor de aanleg van parkeerplaatsen.</w:t>
            </w:r>
          </w:p>
        </w:tc>
      </w:tr>
      <w:tr w:rsidR="008871F0" w:rsidRPr="00787AB5" w14:paraId="00E5325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D5802DB" w14:textId="77777777" w:rsidR="008871F0" w:rsidRPr="00787AB5" w:rsidRDefault="008871F0" w:rsidP="007359B0">
            <w:pPr>
              <w:spacing w:after="0" w:line="240" w:lineRule="auto"/>
              <w:rPr>
                <w:sz w:val="16"/>
                <w:szCs w:val="16"/>
              </w:rPr>
            </w:pPr>
            <w:r>
              <w:rPr>
                <w:sz w:val="16"/>
              </w:rPr>
              <w:t>Overstapparkeerterrein</w:t>
            </w:r>
          </w:p>
        </w:tc>
        <w:tc>
          <w:tcPr>
            <w:tcW w:w="7160" w:type="dxa"/>
            <w:tcBorders>
              <w:top w:val="nil"/>
              <w:left w:val="nil"/>
              <w:bottom w:val="single" w:sz="4" w:space="0" w:color="auto"/>
              <w:right w:val="single" w:sz="4" w:space="0" w:color="auto"/>
            </w:tcBorders>
            <w:shd w:val="clear" w:color="auto" w:fill="auto"/>
            <w:hideMark/>
          </w:tcPr>
          <w:p w14:paraId="19E703E6" w14:textId="77777777" w:rsidR="008871F0" w:rsidRPr="00787AB5" w:rsidRDefault="008871F0" w:rsidP="007359B0">
            <w:pPr>
              <w:spacing w:after="0" w:line="240" w:lineRule="auto"/>
              <w:rPr>
                <w:sz w:val="16"/>
                <w:szCs w:val="16"/>
              </w:rPr>
            </w:pPr>
            <w:r>
              <w:rPr>
                <w:sz w:val="16"/>
              </w:rPr>
              <w:t xml:space="preserve">Openbaar parkeerterrein dat bestemd is voor de modale verschuiving van de individuele wagen naar het openbaar vervoer. </w:t>
            </w:r>
          </w:p>
        </w:tc>
      </w:tr>
      <w:tr w:rsidR="008871F0" w:rsidRPr="00787AB5" w14:paraId="75F1589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3C8E3C8" w14:textId="77777777" w:rsidR="008871F0" w:rsidRPr="00787AB5" w:rsidRDefault="008871F0" w:rsidP="007359B0">
            <w:pPr>
              <w:spacing w:after="0" w:line="240" w:lineRule="auto"/>
              <w:rPr>
                <w:sz w:val="16"/>
                <w:szCs w:val="16"/>
              </w:rPr>
            </w:pPr>
            <w:r>
              <w:rPr>
                <w:sz w:val="16"/>
              </w:rPr>
              <w:lastRenderedPageBreak/>
              <w:t>Personen met beperkte mobiliteit</w:t>
            </w:r>
          </w:p>
        </w:tc>
        <w:tc>
          <w:tcPr>
            <w:tcW w:w="7160" w:type="dxa"/>
            <w:tcBorders>
              <w:top w:val="nil"/>
              <w:left w:val="nil"/>
              <w:bottom w:val="single" w:sz="4" w:space="0" w:color="auto"/>
              <w:right w:val="single" w:sz="4" w:space="0" w:color="auto"/>
            </w:tcBorders>
            <w:shd w:val="clear" w:color="auto" w:fill="auto"/>
            <w:hideMark/>
          </w:tcPr>
          <w:p w14:paraId="6EBD55B6" w14:textId="1A8A39EB" w:rsidR="008871F0" w:rsidRPr="00787AB5" w:rsidRDefault="008871F0" w:rsidP="007359B0">
            <w:pPr>
              <w:spacing w:after="0" w:line="240" w:lineRule="auto"/>
              <w:rPr>
                <w:sz w:val="16"/>
                <w:szCs w:val="16"/>
              </w:rPr>
            </w:pPr>
            <w:r>
              <w:rPr>
                <w:sz w:val="16"/>
              </w:rPr>
              <w:t>Persoon die in zijn bewegingen gehinderd wordt door zijn lichaamslengte, zijn toestand, zijn blijvende of tijdelijke handicap of door de toestellen of hulpmiddelen waarvan hij afhankelijk is om zich te verplaatsen.</w:t>
            </w:r>
          </w:p>
        </w:tc>
      </w:tr>
      <w:tr w:rsidR="008871F0" w:rsidRPr="00787AB5" w14:paraId="29DBC93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5FD67CB" w14:textId="43DCB414" w:rsidR="008871F0" w:rsidRPr="00787AB5" w:rsidRDefault="008871F0" w:rsidP="007359B0">
            <w:pPr>
              <w:spacing w:after="0" w:line="240" w:lineRule="auto"/>
              <w:rPr>
                <w:sz w:val="16"/>
                <w:szCs w:val="16"/>
              </w:rPr>
            </w:pPr>
            <w:r>
              <w:rPr>
                <w:sz w:val="16"/>
              </w:rPr>
              <w:t>Volle grond</w:t>
            </w:r>
          </w:p>
        </w:tc>
        <w:tc>
          <w:tcPr>
            <w:tcW w:w="7160" w:type="dxa"/>
            <w:tcBorders>
              <w:top w:val="nil"/>
              <w:left w:val="nil"/>
              <w:bottom w:val="single" w:sz="4" w:space="0" w:color="auto"/>
              <w:right w:val="single" w:sz="4" w:space="0" w:color="auto"/>
            </w:tcBorders>
            <w:shd w:val="clear" w:color="auto" w:fill="auto"/>
            <w:hideMark/>
          </w:tcPr>
          <w:p w14:paraId="12DEB86F" w14:textId="04F53697" w:rsidR="008871F0" w:rsidRPr="00787AB5" w:rsidRDefault="008871F0" w:rsidP="007359B0">
            <w:pPr>
              <w:spacing w:after="0" w:line="240" w:lineRule="auto"/>
              <w:rPr>
                <w:sz w:val="16"/>
                <w:szCs w:val="16"/>
              </w:rPr>
            </w:pPr>
            <w:r>
              <w:rPr>
                <w:sz w:val="16"/>
              </w:rPr>
              <w:t>Zone waar geen bouwwerk op staat, ook niet ondergronds, en die evenmin verhard is.</w:t>
            </w:r>
          </w:p>
        </w:tc>
      </w:tr>
      <w:tr w:rsidR="008871F0" w:rsidRPr="00787AB5" w14:paraId="4494F1C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4E404CFC" w14:textId="15A4AA77" w:rsidR="008871F0" w:rsidRPr="00787AB5" w:rsidDel="000F2259" w:rsidRDefault="008871F0" w:rsidP="007359B0">
            <w:pPr>
              <w:spacing w:after="0" w:line="240" w:lineRule="auto"/>
              <w:rPr>
                <w:sz w:val="16"/>
                <w:szCs w:val="16"/>
              </w:rPr>
            </w:pPr>
            <w:r>
              <w:rPr>
                <w:sz w:val="16"/>
              </w:rPr>
              <w:t>Honderdjarige neerslag</w:t>
            </w:r>
          </w:p>
        </w:tc>
        <w:tc>
          <w:tcPr>
            <w:tcW w:w="7160" w:type="dxa"/>
            <w:tcBorders>
              <w:top w:val="nil"/>
              <w:left w:val="nil"/>
              <w:bottom w:val="single" w:sz="4" w:space="0" w:color="auto"/>
              <w:right w:val="single" w:sz="4" w:space="0" w:color="auto"/>
            </w:tcBorders>
            <w:shd w:val="clear" w:color="auto" w:fill="auto"/>
          </w:tcPr>
          <w:p w14:paraId="1DBD4D1F" w14:textId="6102909B" w:rsidR="008871F0" w:rsidRPr="00787AB5" w:rsidDel="000F2259" w:rsidRDefault="00DC4732" w:rsidP="007359B0">
            <w:pPr>
              <w:spacing w:after="0" w:line="240" w:lineRule="auto"/>
              <w:rPr>
                <w:sz w:val="16"/>
                <w:szCs w:val="16"/>
              </w:rPr>
            </w:pPr>
            <w:r>
              <w:rPr>
                <w:sz w:val="16"/>
              </w:rPr>
              <w:t>Regenval waarvan er elk jaar één kans op honderd is dat die zal gebeuren of die statistisch gezien gemiddeld één keer per honderd jaar gebeurt.</w:t>
            </w:r>
          </w:p>
        </w:tc>
      </w:tr>
      <w:tr w:rsidR="008871F0" w:rsidRPr="00787AB5" w14:paraId="0B2965B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75"/>
        </w:trPr>
        <w:tc>
          <w:tcPr>
            <w:tcW w:w="2333" w:type="dxa"/>
            <w:tcBorders>
              <w:top w:val="nil"/>
              <w:left w:val="single" w:sz="4" w:space="0" w:color="auto"/>
              <w:bottom w:val="single" w:sz="4" w:space="0" w:color="auto"/>
              <w:right w:val="single" w:sz="4" w:space="0" w:color="auto"/>
            </w:tcBorders>
            <w:shd w:val="clear" w:color="auto" w:fill="auto"/>
            <w:hideMark/>
          </w:tcPr>
          <w:p w14:paraId="6FC2CD78" w14:textId="77777777" w:rsidR="008871F0" w:rsidRPr="00787AB5" w:rsidRDefault="008871F0" w:rsidP="007359B0">
            <w:pPr>
              <w:spacing w:after="0" w:line="240" w:lineRule="auto"/>
              <w:rPr>
                <w:sz w:val="16"/>
                <w:szCs w:val="16"/>
              </w:rPr>
            </w:pPr>
            <w:r>
              <w:rPr>
                <w:sz w:val="16"/>
              </w:rPr>
              <w:t xml:space="preserve">Toegangspunt  </w:t>
            </w:r>
          </w:p>
        </w:tc>
        <w:tc>
          <w:tcPr>
            <w:tcW w:w="7160" w:type="dxa"/>
            <w:tcBorders>
              <w:top w:val="nil"/>
              <w:left w:val="nil"/>
              <w:bottom w:val="single" w:sz="4" w:space="0" w:color="auto"/>
              <w:right w:val="single" w:sz="4" w:space="0" w:color="auto"/>
            </w:tcBorders>
            <w:shd w:val="clear" w:color="auto" w:fill="auto"/>
            <w:hideMark/>
          </w:tcPr>
          <w:p w14:paraId="0FB32D9F" w14:textId="4E3BF1BB" w:rsidR="008871F0" w:rsidRPr="00787AB5" w:rsidRDefault="008871F0" w:rsidP="007359B0">
            <w:pPr>
              <w:spacing w:after="0" w:line="240" w:lineRule="auto"/>
              <w:rPr>
                <w:sz w:val="16"/>
                <w:szCs w:val="16"/>
              </w:rPr>
            </w:pPr>
            <w:r>
              <w:rPr>
                <w:sz w:val="16"/>
              </w:rPr>
              <w:t>Fysiek punt, gelegen binnen of buiten het gebouw, dat toegankelijk is voor bedrijven die openbare communicatienetwerken aanbieden of mogen aanbieden, en dat aansluiting mogelijk maakt op de fysieke infrastructuur die geschikt is voor hoge snelheid in het gebouw</w:t>
            </w:r>
          </w:p>
        </w:tc>
      </w:tr>
      <w:tr w:rsidR="008871F0" w:rsidRPr="00787AB5" w14:paraId="21541D3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tcPr>
          <w:p w14:paraId="4E2F6C8D" w14:textId="6CB57995" w:rsidR="008871F0" w:rsidRPr="00787AB5" w:rsidRDefault="008871F0" w:rsidP="007359B0">
            <w:pPr>
              <w:spacing w:after="0" w:line="240" w:lineRule="auto"/>
              <w:rPr>
                <w:sz w:val="16"/>
                <w:szCs w:val="16"/>
              </w:rPr>
            </w:pPr>
            <w:r>
              <w:rPr>
                <w:sz w:val="16"/>
              </w:rPr>
              <w:t>Door de gemeente of het Gewest globaal opgevat beleid</w:t>
            </w:r>
          </w:p>
        </w:tc>
        <w:tc>
          <w:tcPr>
            <w:tcW w:w="7160" w:type="dxa"/>
            <w:tcBorders>
              <w:top w:val="nil"/>
              <w:left w:val="nil"/>
              <w:bottom w:val="single" w:sz="4" w:space="0" w:color="auto"/>
              <w:right w:val="single" w:sz="4" w:space="0" w:color="auto"/>
            </w:tcBorders>
            <w:shd w:val="clear" w:color="auto" w:fill="auto"/>
          </w:tcPr>
          <w:p w14:paraId="7DDD38BF" w14:textId="5CB0EBA4" w:rsidR="008871F0" w:rsidRPr="00787AB5" w:rsidRDefault="008871F0" w:rsidP="007359B0">
            <w:pPr>
              <w:spacing w:after="0" w:line="240" w:lineRule="auto"/>
              <w:rPr>
                <w:sz w:val="16"/>
                <w:szCs w:val="16"/>
              </w:rPr>
            </w:pPr>
            <w:r>
              <w:rPr>
                <w:sz w:val="16"/>
              </w:rPr>
              <w:t xml:space="preserve">Beleid aangenomen of goedgekeurd door het Brussels Hoofdstedelijk Gewest, dat van toepassing is op het volledige grondgebied van een of meerdere gemeenten en dat met name het aantal, het type en de plaats bepaalt van de reclame die op dit grondgebied is toegelaten. </w:t>
            </w:r>
          </w:p>
        </w:tc>
      </w:tr>
      <w:tr w:rsidR="008871F0" w:rsidRPr="00787AB5" w14:paraId="2C6C409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2F0B133" w14:textId="77777777" w:rsidR="008871F0" w:rsidRPr="00787AB5" w:rsidRDefault="008871F0" w:rsidP="007359B0">
            <w:pPr>
              <w:spacing w:after="0" w:line="240" w:lineRule="auto"/>
              <w:rPr>
                <w:sz w:val="16"/>
                <w:szCs w:val="16"/>
              </w:rPr>
            </w:pPr>
            <w:proofErr w:type="spellStart"/>
            <w:r>
              <w:rPr>
                <w:sz w:val="16"/>
              </w:rPr>
              <w:t>Mandelig</w:t>
            </w:r>
            <w:proofErr w:type="spellEnd"/>
            <w:r>
              <w:rPr>
                <w:sz w:val="16"/>
              </w:rPr>
              <w:t xml:space="preserve"> profiel</w:t>
            </w:r>
          </w:p>
        </w:tc>
        <w:tc>
          <w:tcPr>
            <w:tcW w:w="7160" w:type="dxa"/>
            <w:tcBorders>
              <w:top w:val="nil"/>
              <w:left w:val="nil"/>
              <w:bottom w:val="single" w:sz="4" w:space="0" w:color="auto"/>
              <w:right w:val="single" w:sz="4" w:space="0" w:color="auto"/>
            </w:tcBorders>
            <w:shd w:val="clear" w:color="auto" w:fill="auto"/>
            <w:hideMark/>
          </w:tcPr>
          <w:p w14:paraId="3C560D6B" w14:textId="0A4CDDA7" w:rsidR="008871F0" w:rsidRPr="00787AB5" w:rsidRDefault="008871F0" w:rsidP="007359B0">
            <w:pPr>
              <w:spacing w:after="0" w:line="240" w:lineRule="auto"/>
              <w:rPr>
                <w:sz w:val="16"/>
                <w:szCs w:val="16"/>
              </w:rPr>
            </w:pPr>
            <w:r>
              <w:rPr>
                <w:sz w:val="16"/>
              </w:rPr>
              <w:t xml:space="preserve">Profiel van het in gesloten </w:t>
            </w:r>
            <w:proofErr w:type="spellStart"/>
            <w:r>
              <w:rPr>
                <w:sz w:val="16"/>
              </w:rPr>
              <w:t>mandelige</w:t>
            </w:r>
            <w:proofErr w:type="spellEnd"/>
            <w:r>
              <w:rPr>
                <w:sz w:val="16"/>
              </w:rPr>
              <w:t xml:space="preserve"> bebouwing opgetrokken volume ter hoogte van de gemeenschappelijke grens.</w:t>
            </w:r>
          </w:p>
        </w:tc>
      </w:tr>
      <w:tr w:rsidR="008871F0" w:rsidRPr="00787AB5" w14:paraId="05B69CF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6"/>
        </w:trPr>
        <w:tc>
          <w:tcPr>
            <w:tcW w:w="2333" w:type="dxa"/>
            <w:tcBorders>
              <w:top w:val="nil"/>
              <w:left w:val="single" w:sz="4" w:space="0" w:color="auto"/>
              <w:bottom w:val="single" w:sz="4" w:space="0" w:color="auto"/>
              <w:right w:val="single" w:sz="4" w:space="0" w:color="auto"/>
            </w:tcBorders>
            <w:shd w:val="clear" w:color="auto" w:fill="auto"/>
            <w:hideMark/>
          </w:tcPr>
          <w:p w14:paraId="4FF7EECD" w14:textId="77777777" w:rsidR="008871F0" w:rsidRPr="00787AB5" w:rsidRDefault="008871F0" w:rsidP="007359B0">
            <w:pPr>
              <w:spacing w:after="0" w:line="240" w:lineRule="auto"/>
              <w:rPr>
                <w:sz w:val="16"/>
                <w:szCs w:val="16"/>
              </w:rPr>
            </w:pPr>
            <w:r>
              <w:rPr>
                <w:sz w:val="16"/>
              </w:rPr>
              <w:t>Reclame</w:t>
            </w:r>
          </w:p>
        </w:tc>
        <w:tc>
          <w:tcPr>
            <w:tcW w:w="7160" w:type="dxa"/>
            <w:tcBorders>
              <w:top w:val="nil"/>
              <w:left w:val="nil"/>
              <w:bottom w:val="single" w:sz="4" w:space="0" w:color="auto"/>
              <w:right w:val="single" w:sz="4" w:space="0" w:color="auto"/>
            </w:tcBorders>
            <w:shd w:val="clear" w:color="auto" w:fill="auto"/>
            <w:hideMark/>
          </w:tcPr>
          <w:p w14:paraId="56356B0A" w14:textId="300F3ABE" w:rsidR="008871F0" w:rsidRPr="00787AB5" w:rsidRDefault="008871F0" w:rsidP="007359B0">
            <w:pPr>
              <w:spacing w:after="0" w:line="240" w:lineRule="auto"/>
              <w:rPr>
                <w:sz w:val="16"/>
                <w:szCs w:val="16"/>
              </w:rPr>
            </w:pPr>
            <w:r>
              <w:rPr>
                <w:sz w:val="16"/>
              </w:rPr>
              <w:t>Opschrift, vorm of beeld, met als doel het publiek te informeren of de aandacht ervan te trekken, ongeacht het gebruikte formaat of de gebruikte technologie, uitgezonderd de uithangborden en de bewegwijzering voor wegen, plaatsen en toeristische gebouwen of gebouwen van algemeen nut.</w:t>
            </w:r>
          </w:p>
        </w:tc>
      </w:tr>
      <w:tr w:rsidR="008871F0" w:rsidRPr="00787AB5" w14:paraId="3C4E6C7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9"/>
        </w:trPr>
        <w:tc>
          <w:tcPr>
            <w:tcW w:w="2333" w:type="dxa"/>
            <w:tcBorders>
              <w:top w:val="nil"/>
              <w:left w:val="single" w:sz="4" w:space="0" w:color="auto"/>
              <w:bottom w:val="single" w:sz="4" w:space="0" w:color="auto"/>
              <w:right w:val="single" w:sz="4" w:space="0" w:color="auto"/>
            </w:tcBorders>
            <w:shd w:val="clear" w:color="auto" w:fill="auto"/>
          </w:tcPr>
          <w:p w14:paraId="69109C91" w14:textId="23CE8F2E" w:rsidR="008871F0" w:rsidRPr="00787AB5" w:rsidRDefault="008871F0" w:rsidP="007359B0">
            <w:pPr>
              <w:spacing w:after="0" w:line="240" w:lineRule="auto"/>
              <w:rPr>
                <w:sz w:val="16"/>
                <w:szCs w:val="16"/>
              </w:rPr>
            </w:pPr>
            <w:r>
              <w:rPr>
                <w:sz w:val="16"/>
              </w:rPr>
              <w:t>Lichtreclame</w:t>
            </w:r>
          </w:p>
        </w:tc>
        <w:tc>
          <w:tcPr>
            <w:tcW w:w="7160" w:type="dxa"/>
            <w:tcBorders>
              <w:top w:val="nil"/>
              <w:left w:val="nil"/>
              <w:bottom w:val="single" w:sz="4" w:space="0" w:color="auto"/>
              <w:right w:val="single" w:sz="4" w:space="0" w:color="auto"/>
            </w:tcBorders>
            <w:shd w:val="clear" w:color="auto" w:fill="auto"/>
          </w:tcPr>
          <w:p w14:paraId="3FC1C3E6" w14:textId="304211D1" w:rsidR="008871F0" w:rsidRPr="00787AB5" w:rsidRDefault="008871F0" w:rsidP="007359B0">
            <w:pPr>
              <w:spacing w:after="0" w:line="240" w:lineRule="auto"/>
              <w:rPr>
                <w:sz w:val="16"/>
                <w:szCs w:val="16"/>
              </w:rPr>
            </w:pPr>
            <w:r>
              <w:rPr>
                <w:sz w:val="16"/>
              </w:rPr>
              <w:t>Reclame waarvan de boodschap niet door zichzelf verlicht wordt, met name de reclamevoorzieningen die via projectie of transparantie worden verlicht.</w:t>
            </w:r>
          </w:p>
        </w:tc>
      </w:tr>
      <w:tr w:rsidR="008871F0" w:rsidRPr="00787AB5" w14:paraId="6D65D35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9"/>
        </w:trPr>
        <w:tc>
          <w:tcPr>
            <w:tcW w:w="2333" w:type="dxa"/>
            <w:tcBorders>
              <w:top w:val="nil"/>
              <w:left w:val="single" w:sz="4" w:space="0" w:color="auto"/>
              <w:bottom w:val="single" w:sz="4" w:space="0" w:color="auto"/>
              <w:right w:val="single" w:sz="4" w:space="0" w:color="auto"/>
            </w:tcBorders>
            <w:shd w:val="clear" w:color="auto" w:fill="auto"/>
            <w:hideMark/>
          </w:tcPr>
          <w:p w14:paraId="49B0AEF5" w14:textId="77777777" w:rsidR="008871F0" w:rsidRPr="00787AB5" w:rsidRDefault="008871F0" w:rsidP="007359B0">
            <w:pPr>
              <w:spacing w:after="0" w:line="240" w:lineRule="auto"/>
              <w:rPr>
                <w:sz w:val="16"/>
                <w:szCs w:val="16"/>
              </w:rPr>
            </w:pPr>
            <w:r>
              <w:rPr>
                <w:sz w:val="16"/>
              </w:rPr>
              <w:t xml:space="preserve">Gelegenheidsreclame </w:t>
            </w:r>
          </w:p>
        </w:tc>
        <w:tc>
          <w:tcPr>
            <w:tcW w:w="7160" w:type="dxa"/>
            <w:tcBorders>
              <w:top w:val="nil"/>
              <w:left w:val="nil"/>
              <w:bottom w:val="single" w:sz="4" w:space="0" w:color="auto"/>
              <w:right w:val="single" w:sz="4" w:space="0" w:color="auto"/>
            </w:tcBorders>
            <w:shd w:val="clear" w:color="auto" w:fill="auto"/>
            <w:hideMark/>
          </w:tcPr>
          <w:p w14:paraId="782FC1F2" w14:textId="534D5C18" w:rsidR="008871F0" w:rsidRPr="00787AB5" w:rsidRDefault="008871F0" w:rsidP="007359B0">
            <w:pPr>
              <w:spacing w:after="0" w:line="240" w:lineRule="auto"/>
              <w:rPr>
                <w:sz w:val="16"/>
                <w:szCs w:val="16"/>
              </w:rPr>
            </w:pPr>
            <w:r>
              <w:rPr>
                <w:sz w:val="16"/>
              </w:rPr>
              <w:t>Reclame met een tijdelijk karakter voor een culturele, sportieve of sociale activiteit, voor een beurs of een salon, en waarvan maximaal 1/7 van de oppervlakte voorbehouden is voor de adverteerders die dit gebeuren sponsoren.</w:t>
            </w:r>
          </w:p>
        </w:tc>
      </w:tr>
      <w:tr w:rsidR="008871F0" w:rsidRPr="00787AB5" w14:paraId="63FE81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766A0E77" w14:textId="77777777" w:rsidR="008871F0" w:rsidRPr="00787AB5" w:rsidRDefault="008871F0" w:rsidP="007359B0">
            <w:pPr>
              <w:spacing w:after="0" w:line="240" w:lineRule="auto"/>
              <w:rPr>
                <w:sz w:val="16"/>
                <w:szCs w:val="16"/>
              </w:rPr>
            </w:pPr>
            <w:r>
              <w:rPr>
                <w:sz w:val="16"/>
              </w:rPr>
              <w:t>Lichtgevende reclame</w:t>
            </w:r>
          </w:p>
        </w:tc>
        <w:tc>
          <w:tcPr>
            <w:tcW w:w="7160" w:type="dxa"/>
            <w:tcBorders>
              <w:top w:val="nil"/>
              <w:left w:val="nil"/>
              <w:bottom w:val="single" w:sz="4" w:space="0" w:color="auto"/>
              <w:right w:val="single" w:sz="4" w:space="0" w:color="auto"/>
            </w:tcBorders>
            <w:shd w:val="clear" w:color="auto" w:fill="auto"/>
            <w:hideMark/>
          </w:tcPr>
          <w:p w14:paraId="3F9E1DAD" w14:textId="0CC48230" w:rsidR="008871F0" w:rsidRPr="00787AB5" w:rsidRDefault="008871F0" w:rsidP="007359B0">
            <w:pPr>
              <w:spacing w:after="0" w:line="240" w:lineRule="auto"/>
              <w:rPr>
                <w:sz w:val="16"/>
                <w:szCs w:val="16"/>
              </w:rPr>
            </w:pPr>
            <w:r>
              <w:rPr>
                <w:sz w:val="16"/>
              </w:rPr>
              <w:t>Reclame die volledig of deels uit één of meerdere lichtbronnen is samengesteld.</w:t>
            </w:r>
          </w:p>
        </w:tc>
      </w:tr>
      <w:tr w:rsidR="008871F0" w:rsidRPr="00787AB5" w14:paraId="0422FAA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5B1D7CF" w14:textId="69C33431" w:rsidR="008871F0" w:rsidRPr="00787AB5" w:rsidRDefault="008871F0" w:rsidP="007359B0">
            <w:pPr>
              <w:spacing w:after="0" w:line="240" w:lineRule="auto"/>
              <w:rPr>
                <w:sz w:val="16"/>
                <w:szCs w:val="16"/>
              </w:rPr>
            </w:pPr>
            <w:r>
              <w:rPr>
                <w:sz w:val="16"/>
              </w:rPr>
              <w:t>Bodemkwaliteit</w:t>
            </w:r>
          </w:p>
        </w:tc>
        <w:tc>
          <w:tcPr>
            <w:tcW w:w="7160" w:type="dxa"/>
            <w:tcBorders>
              <w:top w:val="nil"/>
              <w:left w:val="nil"/>
              <w:bottom w:val="single" w:sz="4" w:space="0" w:color="auto"/>
              <w:right w:val="single" w:sz="4" w:space="0" w:color="auto"/>
            </w:tcBorders>
            <w:shd w:val="clear" w:color="auto" w:fill="auto"/>
            <w:hideMark/>
          </w:tcPr>
          <w:p w14:paraId="58671AF8" w14:textId="613A300A" w:rsidR="008871F0" w:rsidRPr="00787AB5" w:rsidRDefault="008871F0" w:rsidP="007359B0">
            <w:pPr>
              <w:spacing w:after="0" w:line="240" w:lineRule="auto"/>
              <w:rPr>
                <w:sz w:val="16"/>
                <w:szCs w:val="16"/>
              </w:rPr>
            </w:pPr>
            <w:r>
              <w:rPr>
                <w:sz w:val="16"/>
              </w:rPr>
              <w:t xml:space="preserve">Geheel van </w:t>
            </w:r>
            <w:r w:rsidR="00B138A9">
              <w:rPr>
                <w:sz w:val="16"/>
              </w:rPr>
              <w:t>fysicochemische</w:t>
            </w:r>
            <w:r>
              <w:rPr>
                <w:sz w:val="16"/>
              </w:rPr>
              <w:t xml:space="preserve"> en biologische kenmerken van de bovenste bodemlaag.</w:t>
            </w:r>
          </w:p>
        </w:tc>
      </w:tr>
      <w:tr w:rsidR="008871F0" w:rsidRPr="00787AB5" w14:paraId="0E99165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CF5F0D1" w14:textId="668E0D8C" w:rsidR="008871F0" w:rsidRPr="00787AB5" w:rsidRDefault="008871F0" w:rsidP="007359B0">
            <w:pPr>
              <w:spacing w:after="0" w:line="240" w:lineRule="auto"/>
              <w:rPr>
                <w:sz w:val="16"/>
                <w:szCs w:val="16"/>
              </w:rPr>
            </w:pPr>
            <w:r>
              <w:rPr>
                <w:sz w:val="16"/>
              </w:rPr>
              <w:t>Mogelijkheid tot omvorming</w:t>
            </w:r>
          </w:p>
        </w:tc>
        <w:tc>
          <w:tcPr>
            <w:tcW w:w="7160" w:type="dxa"/>
            <w:tcBorders>
              <w:top w:val="nil"/>
              <w:left w:val="nil"/>
              <w:bottom w:val="single" w:sz="4" w:space="0" w:color="auto"/>
              <w:right w:val="single" w:sz="4" w:space="0" w:color="auto"/>
            </w:tcBorders>
            <w:shd w:val="clear" w:color="auto" w:fill="auto"/>
            <w:hideMark/>
          </w:tcPr>
          <w:p w14:paraId="194B6F95" w14:textId="77777777" w:rsidR="008871F0" w:rsidRPr="00787AB5" w:rsidRDefault="008871F0" w:rsidP="007359B0">
            <w:pPr>
              <w:spacing w:after="0" w:line="240" w:lineRule="auto"/>
              <w:rPr>
                <w:sz w:val="16"/>
                <w:szCs w:val="16"/>
              </w:rPr>
            </w:pPr>
            <w:r>
              <w:rPr>
                <w:sz w:val="16"/>
              </w:rPr>
              <w:t>De technische capaciteit van een bouwwerk om een andere bestemming of een ander gebruik te krijgen dan de huidige bestemming of het huidige gebruik.</w:t>
            </w:r>
          </w:p>
        </w:tc>
      </w:tr>
      <w:tr w:rsidR="008871F0" w:rsidRPr="00787AB5" w14:paraId="6449C83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3D444280" w14:textId="2150AC31" w:rsidR="008871F0" w:rsidRPr="00787AB5" w:rsidRDefault="008871F0" w:rsidP="007359B0">
            <w:pPr>
              <w:spacing w:after="0" w:line="240" w:lineRule="auto"/>
              <w:rPr>
                <w:sz w:val="16"/>
                <w:szCs w:val="16"/>
              </w:rPr>
            </w:pPr>
            <w:r>
              <w:rPr>
                <w:sz w:val="16"/>
              </w:rPr>
              <w:t>Koeltenetwerk</w:t>
            </w:r>
          </w:p>
        </w:tc>
        <w:tc>
          <w:tcPr>
            <w:tcW w:w="7160" w:type="dxa"/>
            <w:tcBorders>
              <w:top w:val="nil"/>
              <w:left w:val="nil"/>
              <w:bottom w:val="single" w:sz="4" w:space="0" w:color="auto"/>
              <w:right w:val="single" w:sz="4" w:space="0" w:color="auto"/>
            </w:tcBorders>
            <w:shd w:val="clear" w:color="auto" w:fill="auto"/>
            <w:hideMark/>
          </w:tcPr>
          <w:p w14:paraId="7575074F" w14:textId="2EEA9883" w:rsidR="008871F0" w:rsidRPr="00787AB5" w:rsidRDefault="008871F0" w:rsidP="007359B0">
            <w:pPr>
              <w:spacing w:after="0" w:line="240" w:lineRule="auto"/>
              <w:rPr>
                <w:sz w:val="16"/>
                <w:szCs w:val="16"/>
              </w:rPr>
            </w:pPr>
            <w:r>
              <w:rPr>
                <w:sz w:val="16"/>
              </w:rPr>
              <w:t xml:space="preserve">Geheel van plantenlagen en waterzones in een open ruimte die, wanneer zij ononderbroken en van aanzienlijke omvang zijn, zorgen voor </w:t>
            </w:r>
            <w:proofErr w:type="spellStart"/>
            <w:r>
              <w:rPr>
                <w:sz w:val="16"/>
              </w:rPr>
              <w:t>beschaduwing</w:t>
            </w:r>
            <w:proofErr w:type="spellEnd"/>
            <w:r>
              <w:rPr>
                <w:sz w:val="16"/>
              </w:rPr>
              <w:t xml:space="preserve"> en </w:t>
            </w:r>
            <w:proofErr w:type="spellStart"/>
            <w:r>
              <w:rPr>
                <w:sz w:val="16"/>
              </w:rPr>
              <w:t>evapotranspiratie</w:t>
            </w:r>
            <w:proofErr w:type="spellEnd"/>
            <w:r>
              <w:rPr>
                <w:sz w:val="16"/>
              </w:rPr>
              <w:t xml:space="preserve"> die bijdragen tot de afkoeling van het plaatselijke klimaat.  </w:t>
            </w:r>
          </w:p>
        </w:tc>
      </w:tr>
      <w:tr w:rsidR="008871F0" w:rsidRPr="00787AB5" w14:paraId="31D500E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6"/>
        </w:trPr>
        <w:tc>
          <w:tcPr>
            <w:tcW w:w="2333" w:type="dxa"/>
            <w:tcBorders>
              <w:top w:val="nil"/>
              <w:left w:val="single" w:sz="4" w:space="0" w:color="auto"/>
              <w:bottom w:val="single" w:sz="4" w:space="0" w:color="auto"/>
              <w:right w:val="single" w:sz="4" w:space="0" w:color="auto"/>
            </w:tcBorders>
            <w:shd w:val="clear" w:color="auto" w:fill="auto"/>
            <w:hideMark/>
          </w:tcPr>
          <w:p w14:paraId="7D9347E3" w14:textId="77777777" w:rsidR="008871F0" w:rsidRPr="00787AB5" w:rsidRDefault="008871F0" w:rsidP="007359B0">
            <w:pPr>
              <w:spacing w:after="0" w:line="240" w:lineRule="auto"/>
              <w:rPr>
                <w:sz w:val="16"/>
                <w:szCs w:val="16"/>
              </w:rPr>
            </w:pPr>
            <w:r>
              <w:rPr>
                <w:sz w:val="16"/>
              </w:rPr>
              <w:t>Doorlatende verharding</w:t>
            </w:r>
          </w:p>
        </w:tc>
        <w:tc>
          <w:tcPr>
            <w:tcW w:w="7160" w:type="dxa"/>
            <w:tcBorders>
              <w:top w:val="nil"/>
              <w:left w:val="nil"/>
              <w:bottom w:val="single" w:sz="4" w:space="0" w:color="auto"/>
              <w:right w:val="single" w:sz="4" w:space="0" w:color="auto"/>
            </w:tcBorders>
            <w:shd w:val="clear" w:color="auto" w:fill="auto"/>
            <w:hideMark/>
          </w:tcPr>
          <w:p w14:paraId="40D85C5A" w14:textId="78E9A2B7" w:rsidR="008871F0" w:rsidRPr="00787AB5" w:rsidRDefault="008871F0" w:rsidP="007359B0">
            <w:pPr>
              <w:spacing w:after="0" w:line="240" w:lineRule="auto"/>
              <w:rPr>
                <w:sz w:val="16"/>
                <w:szCs w:val="16"/>
              </w:rPr>
            </w:pPr>
            <w:r>
              <w:rPr>
                <w:sz w:val="16"/>
              </w:rPr>
              <w:t xml:space="preserve">Verharding bestaande uit materialen die een poreuze laag vormen, hetzij door hun eigen structuur, hetzij door de manier waarop ze zijn samengesteld, die de infiltratie van regenwater en de vertraging van afvloeiend water mogelijk maakt. </w:t>
            </w:r>
          </w:p>
        </w:tc>
      </w:tr>
      <w:tr w:rsidR="008871F0" w:rsidRPr="00787AB5" w14:paraId="78DCEC4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3912AFC" w14:textId="77777777" w:rsidR="008871F0" w:rsidRPr="00787AB5" w:rsidRDefault="008871F0" w:rsidP="007359B0">
            <w:pPr>
              <w:spacing w:after="0" w:line="240" w:lineRule="auto"/>
              <w:rPr>
                <w:sz w:val="16"/>
                <w:szCs w:val="16"/>
              </w:rPr>
            </w:pPr>
            <w:r>
              <w:rPr>
                <w:sz w:val="16"/>
              </w:rPr>
              <w:t>Vlakke verharding</w:t>
            </w:r>
          </w:p>
        </w:tc>
        <w:tc>
          <w:tcPr>
            <w:tcW w:w="7160" w:type="dxa"/>
            <w:tcBorders>
              <w:top w:val="nil"/>
              <w:left w:val="nil"/>
              <w:bottom w:val="single" w:sz="4" w:space="0" w:color="auto"/>
              <w:right w:val="single" w:sz="4" w:space="0" w:color="auto"/>
            </w:tcBorders>
            <w:shd w:val="clear" w:color="auto" w:fill="auto"/>
            <w:hideMark/>
          </w:tcPr>
          <w:p w14:paraId="205838AA" w14:textId="7B3BDC1B" w:rsidR="008871F0" w:rsidRPr="00787AB5" w:rsidRDefault="008871F0" w:rsidP="007359B0">
            <w:pPr>
              <w:spacing w:after="0" w:line="240" w:lineRule="auto"/>
              <w:rPr>
                <w:sz w:val="16"/>
                <w:szCs w:val="16"/>
              </w:rPr>
            </w:pPr>
            <w:r>
              <w:rPr>
                <w:sz w:val="16"/>
              </w:rPr>
              <w:t xml:space="preserve">Ononderbroken wegdek met niveauverschillen van minder dan 5 mm. </w:t>
            </w:r>
          </w:p>
        </w:tc>
      </w:tr>
      <w:tr w:rsidR="008871F0" w:rsidRPr="00787AB5" w14:paraId="1FC8C94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449B07D2" w14:textId="1A6F6B9A" w:rsidR="008871F0" w:rsidRPr="00787AB5" w:rsidRDefault="008871F0" w:rsidP="007359B0">
            <w:pPr>
              <w:spacing w:after="0" w:line="240" w:lineRule="auto"/>
              <w:rPr>
                <w:sz w:val="16"/>
                <w:szCs w:val="16"/>
              </w:rPr>
            </w:pPr>
            <w:r>
              <w:rPr>
                <w:sz w:val="16"/>
              </w:rPr>
              <w:t>Stadsbeeld</w:t>
            </w:r>
          </w:p>
        </w:tc>
        <w:tc>
          <w:tcPr>
            <w:tcW w:w="7160" w:type="dxa"/>
            <w:tcBorders>
              <w:top w:val="nil"/>
              <w:left w:val="nil"/>
              <w:bottom w:val="single" w:sz="4" w:space="0" w:color="auto"/>
              <w:right w:val="single" w:sz="4" w:space="0" w:color="auto"/>
            </w:tcBorders>
            <w:shd w:val="clear" w:color="auto" w:fill="auto"/>
          </w:tcPr>
          <w:p w14:paraId="1B96B181" w14:textId="4EB5F41D" w:rsidR="008871F0" w:rsidRPr="00787AB5" w:rsidDel="008E13AC" w:rsidRDefault="00787AB5" w:rsidP="007359B0">
            <w:pPr>
              <w:spacing w:after="0" w:line="240" w:lineRule="auto"/>
              <w:rPr>
                <w:sz w:val="16"/>
                <w:szCs w:val="16"/>
              </w:rPr>
            </w:pPr>
            <w:r>
              <w:rPr>
                <w:sz w:val="16"/>
              </w:rPr>
              <w:t>Geheel van bebouwde en niet-bebouwde elementen die samen een stadslandschap structureren en samenstellen, van korte zichten op de plaatselijke straat- en wijkschaal tot lange zichten op schaal van de stad.</w:t>
            </w:r>
          </w:p>
        </w:tc>
      </w:tr>
      <w:tr w:rsidR="008871F0" w:rsidRPr="00787AB5" w14:paraId="54EA314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E6087E7" w14:textId="77777777" w:rsidR="008871F0" w:rsidRPr="00787AB5" w:rsidRDefault="008871F0" w:rsidP="007359B0">
            <w:pPr>
              <w:spacing w:after="0" w:line="240" w:lineRule="auto"/>
              <w:rPr>
                <w:sz w:val="16"/>
                <w:szCs w:val="16"/>
              </w:rPr>
            </w:pPr>
            <w:r>
              <w:rPr>
                <w:sz w:val="16"/>
              </w:rPr>
              <w:t>Eigen bedding</w:t>
            </w:r>
          </w:p>
        </w:tc>
        <w:tc>
          <w:tcPr>
            <w:tcW w:w="7160" w:type="dxa"/>
            <w:tcBorders>
              <w:top w:val="nil"/>
              <w:left w:val="nil"/>
              <w:bottom w:val="single" w:sz="4" w:space="0" w:color="auto"/>
              <w:right w:val="single" w:sz="4" w:space="0" w:color="auto"/>
            </w:tcBorders>
            <w:shd w:val="clear" w:color="auto" w:fill="auto"/>
            <w:hideMark/>
          </w:tcPr>
          <w:p w14:paraId="0D2B224A" w14:textId="4277E1FB" w:rsidR="008871F0" w:rsidRPr="00787AB5" w:rsidRDefault="008871F0" w:rsidP="007359B0">
            <w:pPr>
              <w:spacing w:after="0" w:line="240" w:lineRule="auto"/>
              <w:rPr>
                <w:sz w:val="16"/>
                <w:szCs w:val="16"/>
              </w:rPr>
            </w:pPr>
            <w:r>
              <w:rPr>
                <w:sz w:val="16"/>
              </w:rPr>
              <w:t>Deel van de weg dat uitsluitend voor het tram- en/of busverkeer voorbehouden wordt, van de autorijbaan gescheiden door een fysieke afbakening zodat het gebruik door andere voertuigen onmogelijk is.</w:t>
            </w:r>
          </w:p>
        </w:tc>
      </w:tr>
      <w:tr w:rsidR="008871F0" w:rsidRPr="00787AB5" w14:paraId="4818D21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37711D9A" w14:textId="77777777" w:rsidR="008871F0" w:rsidRPr="00787AB5" w:rsidRDefault="008871F0" w:rsidP="007359B0">
            <w:pPr>
              <w:spacing w:after="0" w:line="240" w:lineRule="auto"/>
              <w:rPr>
                <w:sz w:val="16"/>
                <w:szCs w:val="16"/>
              </w:rPr>
            </w:pPr>
            <w:r>
              <w:rPr>
                <w:sz w:val="16"/>
              </w:rPr>
              <w:t>Kwaliteitsbodem</w:t>
            </w:r>
          </w:p>
        </w:tc>
        <w:tc>
          <w:tcPr>
            <w:tcW w:w="7160" w:type="dxa"/>
            <w:tcBorders>
              <w:top w:val="nil"/>
              <w:left w:val="nil"/>
              <w:bottom w:val="single" w:sz="4" w:space="0" w:color="auto"/>
              <w:right w:val="single" w:sz="4" w:space="0" w:color="auto"/>
            </w:tcBorders>
            <w:shd w:val="clear" w:color="auto" w:fill="auto"/>
            <w:hideMark/>
          </w:tcPr>
          <w:p w14:paraId="777127C7" w14:textId="16E49B6B" w:rsidR="008871F0" w:rsidRPr="00787AB5" w:rsidRDefault="008871F0" w:rsidP="007359B0">
            <w:pPr>
              <w:spacing w:after="0" w:line="240" w:lineRule="auto"/>
              <w:rPr>
                <w:sz w:val="16"/>
                <w:szCs w:val="16"/>
              </w:rPr>
            </w:pPr>
            <w:r>
              <w:rPr>
                <w:sz w:val="16"/>
              </w:rPr>
              <w:t xml:space="preserve">Bodem met pedologische en ecologische kwaliteiten die de ontwikkeling van fauna en flora mogelijk maakt, agronomische kwaliteiten voor groenteteelt en/of </w:t>
            </w:r>
            <w:proofErr w:type="spellStart"/>
            <w:r>
              <w:rPr>
                <w:sz w:val="16"/>
              </w:rPr>
              <w:t>hydrogeologische</w:t>
            </w:r>
            <w:proofErr w:type="spellEnd"/>
            <w:r>
              <w:rPr>
                <w:sz w:val="16"/>
              </w:rPr>
              <w:t xml:space="preserve"> kwaliteiten voor waterinfiltratie. </w:t>
            </w:r>
          </w:p>
        </w:tc>
      </w:tr>
      <w:tr w:rsidR="008871F0" w:rsidRPr="00787AB5" w14:paraId="18F7E0D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41634AC0" w14:textId="0EB1FD3E" w:rsidR="008871F0" w:rsidRPr="00787AB5" w:rsidDel="0082461C" w:rsidRDefault="008871F0" w:rsidP="007359B0">
            <w:pPr>
              <w:spacing w:after="0" w:line="240" w:lineRule="auto"/>
              <w:rPr>
                <w:sz w:val="16"/>
                <w:szCs w:val="16"/>
              </w:rPr>
            </w:pPr>
            <w:r>
              <w:rPr>
                <w:sz w:val="16"/>
              </w:rPr>
              <w:t>Structurering van het stedelijk weefsel</w:t>
            </w:r>
          </w:p>
        </w:tc>
        <w:tc>
          <w:tcPr>
            <w:tcW w:w="7160" w:type="dxa"/>
            <w:tcBorders>
              <w:top w:val="nil"/>
              <w:left w:val="nil"/>
              <w:bottom w:val="single" w:sz="4" w:space="0" w:color="auto"/>
              <w:right w:val="single" w:sz="4" w:space="0" w:color="auto"/>
            </w:tcBorders>
            <w:shd w:val="clear" w:color="auto" w:fill="auto"/>
          </w:tcPr>
          <w:p w14:paraId="035BF98C" w14:textId="4EE8EE9A" w:rsidR="008871F0" w:rsidRPr="00787AB5" w:rsidDel="0082461C" w:rsidRDefault="008871F0" w:rsidP="007359B0">
            <w:pPr>
              <w:spacing w:after="0" w:line="240" w:lineRule="auto"/>
              <w:rPr>
                <w:sz w:val="16"/>
                <w:szCs w:val="16"/>
              </w:rPr>
            </w:pPr>
            <w:r>
              <w:rPr>
                <w:sz w:val="16"/>
              </w:rPr>
              <w:t xml:space="preserve">Het vermogen van een gebouw om, door zijn situering en morfologie, het stedelijk weefsel te organiseren en er een duidelijke en leesbare structuur aan te geven. </w:t>
            </w:r>
          </w:p>
        </w:tc>
      </w:tr>
      <w:tr w:rsidR="008871F0" w:rsidRPr="00787AB5" w14:paraId="66A183E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2F41FA6" w14:textId="05EE71BE" w:rsidR="008871F0" w:rsidRPr="00787AB5" w:rsidRDefault="008871F0" w:rsidP="007359B0">
            <w:pPr>
              <w:spacing w:after="0" w:line="240" w:lineRule="auto"/>
              <w:rPr>
                <w:sz w:val="16"/>
                <w:szCs w:val="16"/>
              </w:rPr>
            </w:pPr>
            <w:r>
              <w:rPr>
                <w:sz w:val="16"/>
              </w:rPr>
              <w:t>Studio</w:t>
            </w:r>
          </w:p>
        </w:tc>
        <w:tc>
          <w:tcPr>
            <w:tcW w:w="7160" w:type="dxa"/>
            <w:tcBorders>
              <w:top w:val="nil"/>
              <w:left w:val="nil"/>
              <w:bottom w:val="single" w:sz="4" w:space="0" w:color="auto"/>
              <w:right w:val="single" w:sz="4" w:space="0" w:color="auto"/>
            </w:tcBorders>
            <w:shd w:val="clear" w:color="auto" w:fill="auto"/>
            <w:hideMark/>
          </w:tcPr>
          <w:p w14:paraId="201A58CC" w14:textId="278E2A84" w:rsidR="008871F0" w:rsidRPr="00787AB5" w:rsidRDefault="008871F0" w:rsidP="007359B0">
            <w:pPr>
              <w:spacing w:after="0" w:line="240" w:lineRule="auto"/>
              <w:rPr>
                <w:sz w:val="16"/>
                <w:szCs w:val="16"/>
              </w:rPr>
            </w:pPr>
            <w:r>
              <w:rPr>
                <w:sz w:val="16"/>
              </w:rPr>
              <w:t xml:space="preserve">Woning die geen aparte ruimte voor de slaapkamer heeft. </w:t>
            </w:r>
          </w:p>
        </w:tc>
      </w:tr>
      <w:tr w:rsidR="008871F0" w:rsidRPr="00787AB5" w14:paraId="0D452E9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1C5A2825" w14:textId="5F8F46D0" w:rsidR="008871F0" w:rsidRPr="00787AB5" w:rsidDel="0082461C" w:rsidRDefault="008871F0" w:rsidP="007359B0">
            <w:pPr>
              <w:spacing w:after="0" w:line="240" w:lineRule="auto"/>
              <w:rPr>
                <w:sz w:val="16"/>
                <w:szCs w:val="16"/>
              </w:rPr>
            </w:pPr>
            <w:r>
              <w:rPr>
                <w:sz w:val="16"/>
              </w:rPr>
              <w:t>Begroeid substraat</w:t>
            </w:r>
          </w:p>
        </w:tc>
        <w:tc>
          <w:tcPr>
            <w:tcW w:w="7160" w:type="dxa"/>
            <w:tcBorders>
              <w:top w:val="nil"/>
              <w:left w:val="nil"/>
              <w:bottom w:val="single" w:sz="4" w:space="0" w:color="auto"/>
              <w:right w:val="single" w:sz="4" w:space="0" w:color="auto"/>
            </w:tcBorders>
            <w:shd w:val="clear" w:color="auto" w:fill="auto"/>
          </w:tcPr>
          <w:p w14:paraId="543B6A2A" w14:textId="4FA1232A" w:rsidR="008871F0" w:rsidRPr="00787AB5" w:rsidDel="0082461C" w:rsidRDefault="008871F0" w:rsidP="007359B0">
            <w:pPr>
              <w:spacing w:after="0" w:line="240" w:lineRule="auto"/>
              <w:rPr>
                <w:sz w:val="16"/>
                <w:szCs w:val="16"/>
              </w:rPr>
            </w:pPr>
            <w:r>
              <w:rPr>
                <w:sz w:val="16"/>
              </w:rPr>
              <w:t xml:space="preserve">Laag van mineraal en organisch materiaal waardoor vegetatie zich kan ontwikkelen. </w:t>
            </w:r>
          </w:p>
        </w:tc>
      </w:tr>
      <w:tr w:rsidR="008871F0" w:rsidRPr="00787AB5" w14:paraId="45140DA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7"/>
        </w:trPr>
        <w:tc>
          <w:tcPr>
            <w:tcW w:w="2333" w:type="dxa"/>
            <w:tcBorders>
              <w:top w:val="nil"/>
              <w:left w:val="single" w:sz="4" w:space="0" w:color="auto"/>
              <w:bottom w:val="single" w:sz="4" w:space="0" w:color="auto"/>
              <w:right w:val="single" w:sz="4" w:space="0" w:color="auto"/>
            </w:tcBorders>
            <w:shd w:val="clear" w:color="auto" w:fill="auto"/>
            <w:hideMark/>
          </w:tcPr>
          <w:p w14:paraId="5D4E679F" w14:textId="77777777" w:rsidR="008871F0" w:rsidRPr="00787AB5" w:rsidRDefault="008871F0" w:rsidP="007359B0">
            <w:pPr>
              <w:spacing w:after="0" w:line="240" w:lineRule="auto"/>
              <w:rPr>
                <w:sz w:val="16"/>
                <w:szCs w:val="16"/>
              </w:rPr>
            </w:pPr>
            <w:proofErr w:type="spellStart"/>
            <w:r>
              <w:rPr>
                <w:sz w:val="16"/>
              </w:rPr>
              <w:lastRenderedPageBreak/>
              <w:t>Brutovloeroppervlakte</w:t>
            </w:r>
            <w:proofErr w:type="spellEnd"/>
          </w:p>
        </w:tc>
        <w:tc>
          <w:tcPr>
            <w:tcW w:w="7160" w:type="dxa"/>
            <w:tcBorders>
              <w:top w:val="nil"/>
              <w:left w:val="nil"/>
              <w:bottom w:val="single" w:sz="4" w:space="0" w:color="auto"/>
              <w:right w:val="single" w:sz="4" w:space="0" w:color="auto"/>
            </w:tcBorders>
            <w:shd w:val="clear" w:color="auto" w:fill="auto"/>
            <w:hideMark/>
          </w:tcPr>
          <w:p w14:paraId="67F7EF85" w14:textId="2470783E" w:rsidR="008871F0" w:rsidRPr="00787AB5" w:rsidRDefault="008871F0" w:rsidP="007359B0">
            <w:pPr>
              <w:spacing w:after="0" w:line="240" w:lineRule="auto"/>
              <w:rPr>
                <w:sz w:val="16"/>
                <w:szCs w:val="16"/>
              </w:rPr>
            </w:pPr>
            <w:r>
              <w:rPr>
                <w:sz w:val="16"/>
              </w:rPr>
              <w:t>Totale overdekte vloeroppervlakte met een vrije hoogte van minstens 2,20 m in alle lokalen, uitgezonderd de lokalen bestemd als parkeerruimte en de lokalen onder het grondniveau bestemd als kelders, technische lokalen en opslagruimten. De afmetingen van de vloeren worden gemeten tussen de vlakke buitenzijden van de gevelmuren, want men neemt aan dat de vloeren doorlopen, zonder onderbreking door binnenmuren en –wanden, uitsparingen, traphallen en liftschachten.</w:t>
            </w:r>
          </w:p>
        </w:tc>
      </w:tr>
      <w:tr w:rsidR="008871F0" w:rsidRPr="00787AB5" w14:paraId="2F4E75A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4"/>
        </w:trPr>
        <w:tc>
          <w:tcPr>
            <w:tcW w:w="2333" w:type="dxa"/>
            <w:tcBorders>
              <w:top w:val="nil"/>
              <w:left w:val="single" w:sz="4" w:space="0" w:color="auto"/>
              <w:bottom w:val="single" w:sz="4" w:space="0" w:color="auto"/>
              <w:right w:val="single" w:sz="4" w:space="0" w:color="auto"/>
            </w:tcBorders>
            <w:shd w:val="clear" w:color="auto" w:fill="auto"/>
            <w:hideMark/>
          </w:tcPr>
          <w:p w14:paraId="2D5C5061" w14:textId="77777777" w:rsidR="008871F0" w:rsidRPr="00787AB5" w:rsidRDefault="008871F0" w:rsidP="007359B0">
            <w:pPr>
              <w:spacing w:after="0" w:line="240" w:lineRule="auto"/>
              <w:rPr>
                <w:sz w:val="16"/>
                <w:szCs w:val="16"/>
              </w:rPr>
            </w:pPr>
            <w:proofErr w:type="spellStart"/>
            <w:r>
              <w:rPr>
                <w:sz w:val="16"/>
              </w:rPr>
              <w:t>Nettovloeroppervlakte</w:t>
            </w:r>
            <w:proofErr w:type="spellEnd"/>
          </w:p>
        </w:tc>
        <w:tc>
          <w:tcPr>
            <w:tcW w:w="7160" w:type="dxa"/>
            <w:tcBorders>
              <w:top w:val="nil"/>
              <w:left w:val="nil"/>
              <w:bottom w:val="single" w:sz="4" w:space="0" w:color="auto"/>
              <w:right w:val="single" w:sz="4" w:space="0" w:color="auto"/>
            </w:tcBorders>
            <w:shd w:val="clear" w:color="auto" w:fill="auto"/>
            <w:hideMark/>
          </w:tcPr>
          <w:p w14:paraId="766858A7" w14:textId="09C1B28D" w:rsidR="008871F0" w:rsidRPr="00787AB5" w:rsidRDefault="008871F0" w:rsidP="007359B0">
            <w:pPr>
              <w:spacing w:after="0" w:line="240" w:lineRule="auto"/>
              <w:rPr>
                <w:sz w:val="16"/>
                <w:szCs w:val="16"/>
              </w:rPr>
            </w:pPr>
            <w:r>
              <w:rPr>
                <w:sz w:val="16"/>
              </w:rPr>
              <w:t>Totaal van de overdekte vloeren met een vrije hoogte van minstens 1,50 m in de zolderruimten en 2,20 m in de andere vertrekken, met uitzondering van de lokalen bestemd als parking, en de lokalen onder het grondniveau, bestemd als kelders, technische voorzieningen en opslagruimten. De afmetingen van de vloeren worden gemeten tussen de vlakke binnenmuren.</w:t>
            </w:r>
          </w:p>
        </w:tc>
      </w:tr>
      <w:tr w:rsidR="008871F0" w:rsidRPr="00787AB5" w14:paraId="1F53837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6"/>
        </w:trPr>
        <w:tc>
          <w:tcPr>
            <w:tcW w:w="2333" w:type="dxa"/>
            <w:tcBorders>
              <w:top w:val="nil"/>
              <w:left w:val="single" w:sz="4" w:space="0" w:color="auto"/>
              <w:bottom w:val="single" w:sz="4" w:space="0" w:color="auto"/>
              <w:right w:val="single" w:sz="4" w:space="0" w:color="auto"/>
            </w:tcBorders>
            <w:shd w:val="clear" w:color="auto" w:fill="auto"/>
            <w:hideMark/>
          </w:tcPr>
          <w:p w14:paraId="70050F30" w14:textId="66EB7E66" w:rsidR="008871F0" w:rsidRPr="00787AB5" w:rsidRDefault="008871F0" w:rsidP="007359B0">
            <w:pPr>
              <w:spacing w:after="0" w:line="240" w:lineRule="auto"/>
              <w:rPr>
                <w:sz w:val="16"/>
                <w:szCs w:val="16"/>
              </w:rPr>
            </w:pPr>
            <w:r>
              <w:rPr>
                <w:sz w:val="16"/>
              </w:rPr>
              <w:t xml:space="preserve">Netto </w:t>
            </w:r>
            <w:proofErr w:type="spellStart"/>
            <w:r>
              <w:rPr>
                <w:sz w:val="16"/>
              </w:rPr>
              <w:t>lichtdoorlatende</w:t>
            </w:r>
            <w:proofErr w:type="spellEnd"/>
            <w:r>
              <w:rPr>
                <w:sz w:val="16"/>
              </w:rPr>
              <w:t xml:space="preserve"> oppervlakte</w:t>
            </w:r>
          </w:p>
        </w:tc>
        <w:tc>
          <w:tcPr>
            <w:tcW w:w="7160" w:type="dxa"/>
            <w:tcBorders>
              <w:top w:val="nil"/>
              <w:left w:val="nil"/>
              <w:bottom w:val="single" w:sz="4" w:space="0" w:color="auto"/>
              <w:right w:val="single" w:sz="4" w:space="0" w:color="auto"/>
            </w:tcBorders>
            <w:shd w:val="clear" w:color="auto" w:fill="auto"/>
            <w:hideMark/>
          </w:tcPr>
          <w:p w14:paraId="50D2E480" w14:textId="181A4C5D" w:rsidR="008871F0" w:rsidRPr="00787AB5" w:rsidRDefault="008871F0" w:rsidP="007359B0">
            <w:pPr>
              <w:spacing w:after="0" w:line="240" w:lineRule="auto"/>
              <w:rPr>
                <w:sz w:val="16"/>
                <w:szCs w:val="16"/>
              </w:rPr>
            </w:pPr>
            <w:r>
              <w:rPr>
                <w:sz w:val="16"/>
              </w:rPr>
              <w:t xml:space="preserve">Som van de glasoppervlakten waardoor het buitenlicht naar binnen kan, met aftrek van de delen die geen licht doorlaten, zoals raamwerken of volle delen. </w:t>
            </w:r>
          </w:p>
        </w:tc>
      </w:tr>
      <w:tr w:rsidR="008871F0" w:rsidRPr="00787AB5" w14:paraId="15B6CDF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16730853" w14:textId="77777777" w:rsidR="008871F0" w:rsidRPr="00787AB5" w:rsidRDefault="008871F0" w:rsidP="007359B0">
            <w:pPr>
              <w:spacing w:after="0" w:line="240" w:lineRule="auto"/>
              <w:rPr>
                <w:sz w:val="16"/>
                <w:szCs w:val="16"/>
              </w:rPr>
            </w:pPr>
            <w:r>
              <w:rPr>
                <w:sz w:val="16"/>
              </w:rPr>
              <w:t>Terrein</w:t>
            </w:r>
          </w:p>
        </w:tc>
        <w:tc>
          <w:tcPr>
            <w:tcW w:w="7160" w:type="dxa"/>
            <w:tcBorders>
              <w:top w:val="nil"/>
              <w:left w:val="nil"/>
              <w:bottom w:val="single" w:sz="4" w:space="0" w:color="auto"/>
              <w:right w:val="single" w:sz="4" w:space="0" w:color="auto"/>
            </w:tcBorders>
            <w:shd w:val="clear" w:color="auto" w:fill="auto"/>
            <w:hideMark/>
          </w:tcPr>
          <w:p w14:paraId="365E1262" w14:textId="73C312FB" w:rsidR="008871F0" w:rsidRPr="00787AB5" w:rsidRDefault="008871F0" w:rsidP="007359B0">
            <w:pPr>
              <w:spacing w:after="0" w:line="240" w:lineRule="auto"/>
              <w:rPr>
                <w:sz w:val="16"/>
                <w:szCs w:val="16"/>
              </w:rPr>
            </w:pPr>
            <w:r>
              <w:rPr>
                <w:sz w:val="16"/>
              </w:rPr>
              <w:t>Perceel of geheel van aan elkaar grenzende percelen, al dan niet opgenomen in het kadaster, toebehorend aan eenzelfde eigenaar.</w:t>
            </w:r>
          </w:p>
        </w:tc>
      </w:tr>
      <w:tr w:rsidR="008871F0" w:rsidRPr="00787AB5" w14:paraId="2ED1A25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9"/>
        </w:trPr>
        <w:tc>
          <w:tcPr>
            <w:tcW w:w="2333" w:type="dxa"/>
            <w:tcBorders>
              <w:top w:val="nil"/>
              <w:left w:val="single" w:sz="4" w:space="0" w:color="auto"/>
              <w:bottom w:val="single" w:sz="4" w:space="0" w:color="auto"/>
              <w:right w:val="single" w:sz="4" w:space="0" w:color="auto"/>
            </w:tcBorders>
            <w:shd w:val="clear" w:color="auto" w:fill="auto"/>
            <w:hideMark/>
          </w:tcPr>
          <w:p w14:paraId="210828CA" w14:textId="77777777" w:rsidR="008871F0" w:rsidRPr="00787AB5" w:rsidRDefault="008871F0" w:rsidP="007359B0">
            <w:pPr>
              <w:spacing w:after="0" w:line="240" w:lineRule="auto"/>
              <w:rPr>
                <w:sz w:val="16"/>
                <w:szCs w:val="16"/>
              </w:rPr>
            </w:pPr>
            <w:r>
              <w:rPr>
                <w:sz w:val="16"/>
              </w:rPr>
              <w:t>Hoekterrein</w:t>
            </w:r>
          </w:p>
        </w:tc>
        <w:tc>
          <w:tcPr>
            <w:tcW w:w="7160" w:type="dxa"/>
            <w:tcBorders>
              <w:top w:val="nil"/>
              <w:left w:val="nil"/>
              <w:bottom w:val="single" w:sz="4" w:space="0" w:color="auto"/>
              <w:right w:val="single" w:sz="4" w:space="0" w:color="auto"/>
            </w:tcBorders>
            <w:shd w:val="clear" w:color="auto" w:fill="auto"/>
            <w:hideMark/>
          </w:tcPr>
          <w:p w14:paraId="2C299450" w14:textId="1DBC2750" w:rsidR="008871F0" w:rsidRPr="00787AB5" w:rsidRDefault="008871F0" w:rsidP="007359B0">
            <w:pPr>
              <w:spacing w:after="0" w:line="240" w:lineRule="auto"/>
              <w:rPr>
                <w:sz w:val="16"/>
                <w:szCs w:val="16"/>
              </w:rPr>
            </w:pPr>
            <w:r>
              <w:rPr>
                <w:sz w:val="16"/>
              </w:rPr>
              <w:t>Terrein gelegen op de kruising van meerdere openbare wegen.</w:t>
            </w:r>
          </w:p>
        </w:tc>
      </w:tr>
      <w:tr w:rsidR="008871F0" w:rsidRPr="00787AB5" w14:paraId="6E7D83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7"/>
        </w:trPr>
        <w:tc>
          <w:tcPr>
            <w:tcW w:w="2333" w:type="dxa"/>
            <w:tcBorders>
              <w:top w:val="nil"/>
              <w:left w:val="single" w:sz="4" w:space="0" w:color="auto"/>
              <w:bottom w:val="single" w:sz="4" w:space="0" w:color="auto"/>
              <w:right w:val="single" w:sz="4" w:space="0" w:color="auto"/>
            </w:tcBorders>
            <w:shd w:val="clear" w:color="auto" w:fill="auto"/>
          </w:tcPr>
          <w:p w14:paraId="7938E231" w14:textId="24A9D56E" w:rsidR="008871F0" w:rsidRPr="00787AB5" w:rsidRDefault="008871F0" w:rsidP="007359B0">
            <w:pPr>
              <w:spacing w:after="0" w:line="240" w:lineRule="auto"/>
              <w:rPr>
                <w:sz w:val="16"/>
                <w:szCs w:val="16"/>
              </w:rPr>
            </w:pPr>
            <w:r>
              <w:rPr>
                <w:sz w:val="16"/>
              </w:rPr>
              <w:t>Doorlopend terrein</w:t>
            </w:r>
          </w:p>
        </w:tc>
        <w:tc>
          <w:tcPr>
            <w:tcW w:w="7160" w:type="dxa"/>
            <w:tcBorders>
              <w:top w:val="nil"/>
              <w:left w:val="nil"/>
              <w:bottom w:val="single" w:sz="4" w:space="0" w:color="auto"/>
              <w:right w:val="single" w:sz="4" w:space="0" w:color="auto"/>
            </w:tcBorders>
            <w:shd w:val="clear" w:color="auto" w:fill="auto"/>
          </w:tcPr>
          <w:p w14:paraId="4108B1F4" w14:textId="7CB12989" w:rsidR="008871F0" w:rsidRPr="00787AB5" w:rsidDel="00702D4B" w:rsidRDefault="008871F0" w:rsidP="007359B0">
            <w:pPr>
              <w:spacing w:after="0" w:line="240" w:lineRule="auto"/>
              <w:rPr>
                <w:sz w:val="16"/>
                <w:szCs w:val="16"/>
              </w:rPr>
            </w:pPr>
            <w:r>
              <w:rPr>
                <w:sz w:val="16"/>
              </w:rPr>
              <w:t>Terrein begrensd door openbare wegen die elkaar niet loodrecht op het terrein kruisen.</w:t>
            </w:r>
          </w:p>
        </w:tc>
      </w:tr>
      <w:tr w:rsidR="008871F0" w:rsidRPr="00787AB5" w14:paraId="5FCB7A8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B4D7E35" w14:textId="77777777" w:rsidR="008871F0" w:rsidRPr="00787AB5" w:rsidRDefault="008871F0" w:rsidP="007359B0">
            <w:pPr>
              <w:spacing w:after="0" w:line="240" w:lineRule="auto"/>
              <w:rPr>
                <w:sz w:val="16"/>
                <w:szCs w:val="16"/>
              </w:rPr>
            </w:pPr>
            <w:r>
              <w:rPr>
                <w:sz w:val="16"/>
              </w:rPr>
              <w:t>Naastliggend terrein</w:t>
            </w:r>
          </w:p>
        </w:tc>
        <w:tc>
          <w:tcPr>
            <w:tcW w:w="7160" w:type="dxa"/>
            <w:tcBorders>
              <w:top w:val="nil"/>
              <w:left w:val="nil"/>
              <w:bottom w:val="single" w:sz="4" w:space="0" w:color="auto"/>
              <w:right w:val="single" w:sz="4" w:space="0" w:color="auto"/>
            </w:tcBorders>
            <w:shd w:val="clear" w:color="auto" w:fill="auto"/>
            <w:hideMark/>
          </w:tcPr>
          <w:p w14:paraId="4CA459A9" w14:textId="563CF2EA" w:rsidR="008871F0" w:rsidRPr="00787AB5" w:rsidRDefault="008871F0" w:rsidP="007359B0">
            <w:pPr>
              <w:spacing w:after="0" w:line="240" w:lineRule="auto"/>
              <w:rPr>
                <w:sz w:val="16"/>
                <w:szCs w:val="16"/>
              </w:rPr>
            </w:pPr>
            <w:r>
              <w:rPr>
                <w:sz w:val="16"/>
              </w:rPr>
              <w:t>Het terrein of de twee terreinen die grenzen aan het desbetreffende terrein en die, ten opzichte van de openbare weg, aan weerszijden van dit terrein gelegen zijn.</w:t>
            </w:r>
          </w:p>
        </w:tc>
      </w:tr>
      <w:tr w:rsidR="008871F0" w:rsidRPr="00787AB5" w14:paraId="75B8730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C27A605" w14:textId="7B3FE674" w:rsidR="008871F0" w:rsidRPr="00787AB5" w:rsidRDefault="008871F0" w:rsidP="007359B0">
            <w:pPr>
              <w:spacing w:after="0" w:line="240" w:lineRule="auto"/>
              <w:rPr>
                <w:sz w:val="16"/>
                <w:szCs w:val="16"/>
              </w:rPr>
            </w:pPr>
            <w:r>
              <w:rPr>
                <w:sz w:val="16"/>
              </w:rPr>
              <w:t>Plat dak</w:t>
            </w:r>
          </w:p>
        </w:tc>
        <w:tc>
          <w:tcPr>
            <w:tcW w:w="7160" w:type="dxa"/>
            <w:tcBorders>
              <w:top w:val="nil"/>
              <w:left w:val="nil"/>
              <w:bottom w:val="single" w:sz="4" w:space="0" w:color="auto"/>
              <w:right w:val="single" w:sz="4" w:space="0" w:color="auto"/>
            </w:tcBorders>
            <w:shd w:val="clear" w:color="auto" w:fill="auto"/>
            <w:hideMark/>
          </w:tcPr>
          <w:p w14:paraId="2A237BC1" w14:textId="77777777" w:rsidR="008871F0" w:rsidRPr="00787AB5" w:rsidRDefault="008871F0" w:rsidP="007359B0">
            <w:pPr>
              <w:spacing w:after="0" w:line="240" w:lineRule="auto"/>
              <w:rPr>
                <w:sz w:val="16"/>
                <w:szCs w:val="16"/>
              </w:rPr>
            </w:pPr>
            <w:r>
              <w:rPr>
                <w:sz w:val="16"/>
              </w:rPr>
              <w:t>Dak met een helling van minder dan 5 %.</w:t>
            </w:r>
          </w:p>
        </w:tc>
      </w:tr>
      <w:tr w:rsidR="008871F0" w:rsidRPr="00787AB5" w14:paraId="6A8010B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5"/>
        </w:trPr>
        <w:tc>
          <w:tcPr>
            <w:tcW w:w="2333" w:type="dxa"/>
            <w:tcBorders>
              <w:top w:val="nil"/>
              <w:left w:val="single" w:sz="4" w:space="0" w:color="auto"/>
              <w:bottom w:val="single" w:sz="4" w:space="0" w:color="auto"/>
              <w:right w:val="single" w:sz="4" w:space="0" w:color="auto"/>
            </w:tcBorders>
            <w:shd w:val="clear" w:color="auto" w:fill="auto"/>
            <w:hideMark/>
          </w:tcPr>
          <w:p w14:paraId="4022A6BE" w14:textId="5D78DC1C" w:rsidR="008871F0" w:rsidRPr="00787AB5" w:rsidRDefault="008871F0" w:rsidP="007359B0">
            <w:pPr>
              <w:spacing w:after="0" w:line="240" w:lineRule="auto"/>
              <w:rPr>
                <w:sz w:val="16"/>
                <w:szCs w:val="16"/>
              </w:rPr>
            </w:pPr>
            <w:proofErr w:type="spellStart"/>
            <w:r>
              <w:rPr>
                <w:sz w:val="16"/>
              </w:rPr>
              <w:t>Groendak</w:t>
            </w:r>
            <w:proofErr w:type="spellEnd"/>
          </w:p>
        </w:tc>
        <w:tc>
          <w:tcPr>
            <w:tcW w:w="7160" w:type="dxa"/>
            <w:tcBorders>
              <w:top w:val="nil"/>
              <w:left w:val="nil"/>
              <w:bottom w:val="single" w:sz="4" w:space="0" w:color="auto"/>
              <w:right w:val="single" w:sz="4" w:space="0" w:color="auto"/>
            </w:tcBorders>
            <w:shd w:val="clear" w:color="auto" w:fill="auto"/>
            <w:hideMark/>
          </w:tcPr>
          <w:p w14:paraId="66C87CD1" w14:textId="17212952" w:rsidR="008871F0" w:rsidRPr="00787AB5" w:rsidRDefault="008871F0" w:rsidP="007359B0">
            <w:pPr>
              <w:spacing w:after="0" w:line="240" w:lineRule="auto"/>
              <w:rPr>
                <w:sz w:val="16"/>
                <w:szCs w:val="16"/>
              </w:rPr>
            </w:pPr>
            <w:r>
              <w:rPr>
                <w:sz w:val="16"/>
              </w:rPr>
              <w:t>Dak bedekt met begroeiing en de elementen die nodig zijn voor de ontwikkeling ervan, zoals drainage en substraat.</w:t>
            </w:r>
          </w:p>
        </w:tc>
      </w:tr>
      <w:tr w:rsidR="008871F0" w:rsidRPr="00787AB5" w14:paraId="2B19816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84"/>
        </w:trPr>
        <w:tc>
          <w:tcPr>
            <w:tcW w:w="2333" w:type="dxa"/>
            <w:tcBorders>
              <w:top w:val="nil"/>
              <w:left w:val="single" w:sz="4" w:space="0" w:color="auto"/>
              <w:bottom w:val="single" w:sz="4" w:space="0" w:color="auto"/>
              <w:right w:val="single" w:sz="4" w:space="0" w:color="auto"/>
            </w:tcBorders>
            <w:shd w:val="clear" w:color="auto" w:fill="auto"/>
            <w:hideMark/>
          </w:tcPr>
          <w:p w14:paraId="4E0EDBC1" w14:textId="26687AA2" w:rsidR="008871F0" w:rsidRPr="00B138A9" w:rsidRDefault="008871F0" w:rsidP="007359B0">
            <w:pPr>
              <w:spacing w:after="0" w:line="240" w:lineRule="auto"/>
              <w:rPr>
                <w:sz w:val="16"/>
                <w:szCs w:val="16"/>
                <w:lang w:val="en-US"/>
              </w:rPr>
            </w:pPr>
            <w:r w:rsidRPr="00B138A9">
              <w:rPr>
                <w:sz w:val="16"/>
                <w:lang w:val="en-US"/>
              </w:rPr>
              <w:t xml:space="preserve">TOTEM (Tool to </w:t>
            </w:r>
            <w:proofErr w:type="spellStart"/>
            <w:r w:rsidRPr="00B138A9">
              <w:rPr>
                <w:sz w:val="16"/>
                <w:lang w:val="en-US"/>
              </w:rPr>
              <w:t>Optimise</w:t>
            </w:r>
            <w:proofErr w:type="spellEnd"/>
            <w:r w:rsidRPr="00B138A9">
              <w:rPr>
                <w:sz w:val="16"/>
                <w:lang w:val="en-US"/>
              </w:rPr>
              <w:t xml:space="preserve"> the Total Environmental impact of Materials)</w:t>
            </w:r>
          </w:p>
        </w:tc>
        <w:tc>
          <w:tcPr>
            <w:tcW w:w="7160" w:type="dxa"/>
            <w:tcBorders>
              <w:top w:val="nil"/>
              <w:left w:val="nil"/>
              <w:bottom w:val="single" w:sz="4" w:space="0" w:color="auto"/>
              <w:right w:val="single" w:sz="4" w:space="0" w:color="auto"/>
            </w:tcBorders>
            <w:shd w:val="clear" w:color="auto" w:fill="auto"/>
            <w:hideMark/>
          </w:tcPr>
          <w:p w14:paraId="55508B27" w14:textId="3FE0E30D" w:rsidR="008871F0" w:rsidRPr="00787AB5" w:rsidRDefault="008871F0" w:rsidP="007359B0">
            <w:pPr>
              <w:spacing w:after="0" w:line="240" w:lineRule="auto"/>
              <w:rPr>
                <w:sz w:val="16"/>
                <w:szCs w:val="16"/>
              </w:rPr>
            </w:pPr>
            <w:r>
              <w:rPr>
                <w:sz w:val="16"/>
              </w:rPr>
              <w:t xml:space="preserve">Informaticatool die de milieuprestaties van alle bouwmaterialen en -onderdelen op eenvormige wijze berekent en bekendmaakt en waarmee milieuanalyses kunnen worden gemaakt op basis van de levenscycli van gebouwen. </w:t>
            </w:r>
          </w:p>
        </w:tc>
      </w:tr>
      <w:tr w:rsidR="008871F0" w:rsidRPr="00787AB5" w14:paraId="0D18C1F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1BD48649" w14:textId="3BBD0D58" w:rsidR="008871F0" w:rsidRPr="00787AB5" w:rsidRDefault="008871F0" w:rsidP="007359B0">
            <w:pPr>
              <w:spacing w:after="0" w:line="240" w:lineRule="auto"/>
              <w:rPr>
                <w:sz w:val="16"/>
                <w:szCs w:val="16"/>
              </w:rPr>
            </w:pPr>
            <w:r>
              <w:rPr>
                <w:sz w:val="16"/>
              </w:rPr>
              <w:t>Grootschalige renovatiewerkzaamheden.</w:t>
            </w:r>
          </w:p>
        </w:tc>
        <w:tc>
          <w:tcPr>
            <w:tcW w:w="7160" w:type="dxa"/>
            <w:tcBorders>
              <w:top w:val="nil"/>
              <w:left w:val="nil"/>
              <w:bottom w:val="single" w:sz="4" w:space="0" w:color="auto"/>
              <w:right w:val="single" w:sz="4" w:space="0" w:color="auto"/>
            </w:tcBorders>
            <w:shd w:val="clear" w:color="auto" w:fill="auto"/>
          </w:tcPr>
          <w:p w14:paraId="33E285FA" w14:textId="18223D16" w:rsidR="008871F0" w:rsidRPr="00787AB5" w:rsidDel="00DE5E41" w:rsidRDefault="008871F0" w:rsidP="007359B0">
            <w:pPr>
              <w:spacing w:after="0" w:line="240" w:lineRule="auto"/>
              <w:rPr>
                <w:sz w:val="16"/>
                <w:szCs w:val="16"/>
              </w:rPr>
            </w:pPr>
            <w:r>
              <w:rPr>
                <w:sz w:val="16"/>
              </w:rPr>
              <w:t>Bouw- of civieltechnische werken in het gebouw waar de lokalen van de eindgebruiker zich bevinden, die structurele wijzigingen van de gehele fysieke infrastructuur binnen een gebouw of een groot deel daarvan inhouden, en waarvoor een stedenbouwkundige vergunning vereist is.</w:t>
            </w:r>
          </w:p>
        </w:tc>
      </w:tr>
      <w:tr w:rsidR="008871F0" w:rsidRPr="00787AB5" w14:paraId="0FB9E73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6AFCCBA5" w14:textId="77777777" w:rsidR="008871F0" w:rsidRPr="00787AB5" w:rsidRDefault="008871F0" w:rsidP="007359B0">
            <w:pPr>
              <w:spacing w:after="0" w:line="240" w:lineRule="auto"/>
              <w:rPr>
                <w:sz w:val="16"/>
                <w:szCs w:val="16"/>
              </w:rPr>
            </w:pPr>
            <w:r>
              <w:rPr>
                <w:sz w:val="16"/>
              </w:rPr>
              <w:t>Woningtypologie</w:t>
            </w:r>
          </w:p>
        </w:tc>
        <w:tc>
          <w:tcPr>
            <w:tcW w:w="7160" w:type="dxa"/>
            <w:tcBorders>
              <w:top w:val="nil"/>
              <w:left w:val="nil"/>
              <w:bottom w:val="single" w:sz="4" w:space="0" w:color="auto"/>
              <w:right w:val="single" w:sz="4" w:space="0" w:color="auto"/>
            </w:tcBorders>
            <w:shd w:val="clear" w:color="auto" w:fill="auto"/>
            <w:hideMark/>
          </w:tcPr>
          <w:p w14:paraId="28615654" w14:textId="7D285E88" w:rsidR="008871F0" w:rsidRPr="00787AB5" w:rsidRDefault="008871F0" w:rsidP="007359B0">
            <w:pPr>
              <w:spacing w:after="0" w:line="240" w:lineRule="auto"/>
              <w:rPr>
                <w:sz w:val="16"/>
                <w:szCs w:val="16"/>
              </w:rPr>
            </w:pPr>
            <w:r>
              <w:rPr>
                <w:sz w:val="16"/>
              </w:rPr>
              <w:t>Indeling van woningen met een onderscheiding op grond van het aantal kamers in de woning.</w:t>
            </w:r>
          </w:p>
        </w:tc>
      </w:tr>
      <w:tr w:rsidR="008871F0" w:rsidRPr="00787AB5" w14:paraId="78E3EEF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75"/>
        </w:trPr>
        <w:tc>
          <w:tcPr>
            <w:tcW w:w="2333" w:type="dxa"/>
            <w:tcBorders>
              <w:top w:val="nil"/>
              <w:left w:val="single" w:sz="4" w:space="0" w:color="auto"/>
              <w:bottom w:val="single" w:sz="4" w:space="0" w:color="auto"/>
              <w:right w:val="single" w:sz="4" w:space="0" w:color="auto"/>
            </w:tcBorders>
            <w:shd w:val="clear" w:color="auto" w:fill="auto"/>
            <w:hideMark/>
          </w:tcPr>
          <w:p w14:paraId="69E712E6" w14:textId="77777777" w:rsidR="008871F0" w:rsidRPr="00787AB5" w:rsidRDefault="008871F0" w:rsidP="007359B0">
            <w:pPr>
              <w:spacing w:after="0" w:line="240" w:lineRule="auto"/>
              <w:rPr>
                <w:sz w:val="16"/>
                <w:szCs w:val="16"/>
              </w:rPr>
            </w:pPr>
            <w:r>
              <w:rPr>
                <w:sz w:val="16"/>
              </w:rPr>
              <w:t>Wooneenheid</w:t>
            </w:r>
          </w:p>
        </w:tc>
        <w:tc>
          <w:tcPr>
            <w:tcW w:w="7160" w:type="dxa"/>
            <w:tcBorders>
              <w:top w:val="nil"/>
              <w:left w:val="nil"/>
              <w:bottom w:val="single" w:sz="4" w:space="0" w:color="auto"/>
              <w:right w:val="single" w:sz="4" w:space="0" w:color="auto"/>
            </w:tcBorders>
            <w:shd w:val="clear" w:color="auto" w:fill="auto"/>
            <w:hideMark/>
          </w:tcPr>
          <w:p w14:paraId="2F0957DB" w14:textId="3B5B2DC9" w:rsidR="008871F0" w:rsidRPr="00787AB5" w:rsidRDefault="008871F0" w:rsidP="007359B0">
            <w:pPr>
              <w:spacing w:after="0" w:line="240" w:lineRule="auto"/>
              <w:rPr>
                <w:sz w:val="16"/>
                <w:szCs w:val="16"/>
              </w:rPr>
            </w:pPr>
            <w:r>
              <w:rPr>
                <w:sz w:val="16"/>
              </w:rPr>
              <w:t xml:space="preserve">Geheel van ruimten die een zelfstandige eenheid vormen vanuit het oogpunt van hun werking of de activiteit die er wordt uitgeoefend, zoals een eengezinswoning, een appartement in een gebouw met meerdere woningen, het lokaal of de lokalen waarin een industriële activiteit is ondergebracht, de kantoren van een onderneming of van een administratie, een zelfstandige handelszaak of een handelsruimte in een winkelcentrum. </w:t>
            </w:r>
          </w:p>
        </w:tc>
      </w:tr>
      <w:tr w:rsidR="008871F0" w:rsidRPr="00787AB5" w14:paraId="235FCF0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5B54802E" w14:textId="33F83F81" w:rsidR="008871F0" w:rsidRPr="00787AB5" w:rsidRDefault="008871F0" w:rsidP="007359B0">
            <w:pPr>
              <w:spacing w:after="0" w:line="240" w:lineRule="auto"/>
              <w:rPr>
                <w:sz w:val="16"/>
                <w:szCs w:val="16"/>
              </w:rPr>
            </w:pPr>
            <w:proofErr w:type="spellStart"/>
            <w:r>
              <w:rPr>
                <w:sz w:val="16"/>
              </w:rPr>
              <w:t>Typomorfologische</w:t>
            </w:r>
            <w:proofErr w:type="spellEnd"/>
            <w:r>
              <w:rPr>
                <w:sz w:val="16"/>
              </w:rPr>
              <w:t xml:space="preserve"> eenheid</w:t>
            </w:r>
          </w:p>
        </w:tc>
        <w:tc>
          <w:tcPr>
            <w:tcW w:w="7160" w:type="dxa"/>
            <w:tcBorders>
              <w:top w:val="nil"/>
              <w:left w:val="nil"/>
              <w:bottom w:val="single" w:sz="4" w:space="0" w:color="auto"/>
              <w:right w:val="single" w:sz="4" w:space="0" w:color="auto"/>
            </w:tcBorders>
            <w:shd w:val="clear" w:color="auto" w:fill="auto"/>
            <w:hideMark/>
          </w:tcPr>
          <w:p w14:paraId="7A6855B7" w14:textId="55A8F647" w:rsidR="008871F0" w:rsidRPr="00787AB5" w:rsidRDefault="008871F0" w:rsidP="007359B0">
            <w:pPr>
              <w:spacing w:after="0" w:line="240" w:lineRule="auto"/>
              <w:rPr>
                <w:sz w:val="16"/>
                <w:szCs w:val="16"/>
              </w:rPr>
            </w:pPr>
            <w:r>
              <w:rPr>
                <w:sz w:val="16"/>
              </w:rPr>
              <w:t>Geheel van bouwwerken met gemeenschappelijke kenmerken wat betreft hun situering en bouwprofielen.</w:t>
            </w:r>
          </w:p>
        </w:tc>
      </w:tr>
      <w:tr w:rsidR="008871F0" w:rsidRPr="00787AB5" w14:paraId="46A908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D96E9FC" w14:textId="4DFCE765" w:rsidR="008871F0" w:rsidRPr="00787AB5" w:rsidRDefault="008871F0" w:rsidP="007359B0">
            <w:pPr>
              <w:spacing w:after="0" w:line="240" w:lineRule="auto"/>
              <w:rPr>
                <w:sz w:val="16"/>
                <w:szCs w:val="16"/>
              </w:rPr>
            </w:pPr>
            <w:r>
              <w:rPr>
                <w:sz w:val="16"/>
              </w:rPr>
              <w:t>Ventilatie van het stedelijk weefsel</w:t>
            </w:r>
          </w:p>
        </w:tc>
        <w:tc>
          <w:tcPr>
            <w:tcW w:w="7160" w:type="dxa"/>
            <w:tcBorders>
              <w:top w:val="nil"/>
              <w:left w:val="nil"/>
              <w:bottom w:val="single" w:sz="4" w:space="0" w:color="auto"/>
              <w:right w:val="single" w:sz="4" w:space="0" w:color="auto"/>
            </w:tcBorders>
            <w:shd w:val="clear" w:color="auto" w:fill="auto"/>
            <w:hideMark/>
          </w:tcPr>
          <w:p w14:paraId="0949646E" w14:textId="7A45F337" w:rsidR="008871F0" w:rsidRPr="00787AB5" w:rsidRDefault="008871F0" w:rsidP="007359B0">
            <w:pPr>
              <w:spacing w:after="0" w:line="240" w:lineRule="auto"/>
              <w:rPr>
                <w:sz w:val="16"/>
                <w:szCs w:val="16"/>
              </w:rPr>
            </w:pPr>
            <w:r>
              <w:rPr>
                <w:sz w:val="16"/>
              </w:rPr>
              <w:t xml:space="preserve">Geheel van elementen die bijdragen tot de verhoging van de circulatie en de vernieuwing van de omgevingslucht in een open ruimte. </w:t>
            </w:r>
          </w:p>
        </w:tc>
      </w:tr>
      <w:tr w:rsidR="008871F0" w:rsidRPr="00787AB5" w14:paraId="7935443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5A942113" w14:textId="7ADEC800" w:rsidR="008871F0" w:rsidRPr="00787AB5" w:rsidRDefault="008871F0" w:rsidP="007359B0">
            <w:pPr>
              <w:spacing w:after="0" w:line="240" w:lineRule="auto"/>
              <w:rPr>
                <w:sz w:val="16"/>
                <w:szCs w:val="16"/>
              </w:rPr>
            </w:pPr>
            <w:r>
              <w:rPr>
                <w:sz w:val="16"/>
              </w:rPr>
              <w:t>Voetgangersweg</w:t>
            </w:r>
          </w:p>
        </w:tc>
        <w:tc>
          <w:tcPr>
            <w:tcW w:w="7160" w:type="dxa"/>
            <w:tcBorders>
              <w:top w:val="nil"/>
              <w:left w:val="nil"/>
              <w:bottom w:val="single" w:sz="4" w:space="0" w:color="auto"/>
              <w:right w:val="single" w:sz="4" w:space="0" w:color="auto"/>
            </w:tcBorders>
            <w:shd w:val="clear" w:color="auto" w:fill="auto"/>
          </w:tcPr>
          <w:p w14:paraId="60F35B2A" w14:textId="5C225EA8" w:rsidR="008871F0" w:rsidRPr="00787AB5" w:rsidRDefault="008871F0" w:rsidP="007359B0">
            <w:pPr>
              <w:spacing w:after="0" w:line="240" w:lineRule="auto"/>
              <w:rPr>
                <w:sz w:val="16"/>
                <w:szCs w:val="16"/>
              </w:rPr>
            </w:pPr>
            <w:r>
              <w:rPr>
                <w:sz w:val="16"/>
              </w:rPr>
              <w:t>Het gedeelte van de openbare open ruimte dat bestemd is voor voetgangersverkeer.</w:t>
            </w:r>
          </w:p>
        </w:tc>
      </w:tr>
      <w:tr w:rsidR="008871F0" w:rsidRPr="00787AB5" w14:paraId="2BB31A1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5"/>
        </w:trPr>
        <w:tc>
          <w:tcPr>
            <w:tcW w:w="2333" w:type="dxa"/>
            <w:tcBorders>
              <w:top w:val="nil"/>
              <w:left w:val="single" w:sz="4" w:space="0" w:color="auto"/>
              <w:bottom w:val="single" w:sz="4" w:space="0" w:color="auto"/>
              <w:right w:val="single" w:sz="4" w:space="0" w:color="auto"/>
            </w:tcBorders>
            <w:shd w:val="clear" w:color="auto" w:fill="auto"/>
            <w:hideMark/>
          </w:tcPr>
          <w:p w14:paraId="27E5687B" w14:textId="689089E7" w:rsidR="008871F0" w:rsidRPr="00787AB5" w:rsidRDefault="008871F0" w:rsidP="007359B0">
            <w:pPr>
              <w:spacing w:after="0" w:line="240" w:lineRule="auto"/>
              <w:rPr>
                <w:sz w:val="16"/>
                <w:szCs w:val="16"/>
              </w:rPr>
            </w:pPr>
            <w:r>
              <w:rPr>
                <w:sz w:val="16"/>
              </w:rPr>
              <w:t>Achteruitbouwstrook</w:t>
            </w:r>
          </w:p>
        </w:tc>
        <w:tc>
          <w:tcPr>
            <w:tcW w:w="7160" w:type="dxa"/>
            <w:tcBorders>
              <w:top w:val="nil"/>
              <w:left w:val="nil"/>
              <w:bottom w:val="single" w:sz="4" w:space="0" w:color="auto"/>
              <w:right w:val="single" w:sz="4" w:space="0" w:color="auto"/>
            </w:tcBorders>
            <w:shd w:val="clear" w:color="auto" w:fill="auto"/>
            <w:hideMark/>
          </w:tcPr>
          <w:p w14:paraId="5E746BA2" w14:textId="717493B8" w:rsidR="008871F0" w:rsidRPr="00787AB5" w:rsidRDefault="008871F0" w:rsidP="007359B0">
            <w:pPr>
              <w:spacing w:after="0" w:line="240" w:lineRule="auto"/>
              <w:rPr>
                <w:sz w:val="16"/>
                <w:szCs w:val="16"/>
              </w:rPr>
            </w:pPr>
            <w:r>
              <w:rPr>
                <w:sz w:val="16"/>
              </w:rPr>
              <w:t>Deel van de open ruimte van het bouwwerk tussen de voorgevel van het bouwwerk en de rooilijn.</w:t>
            </w:r>
          </w:p>
        </w:tc>
      </w:tr>
    </w:tbl>
    <w:p w14:paraId="64128E95" w14:textId="77777777" w:rsidR="005E46D4" w:rsidRPr="00787AB5" w:rsidRDefault="005E46D4" w:rsidP="007359B0">
      <w:pPr>
        <w:spacing w:after="0" w:line="240" w:lineRule="auto"/>
        <w:rPr>
          <w:sz w:val="16"/>
          <w:szCs w:val="16"/>
        </w:rPr>
      </w:pPr>
    </w:p>
    <w:sectPr w:rsidR="005E46D4" w:rsidRPr="00787AB5" w:rsidSect="007359B0">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Corp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D4"/>
    <w:rsid w:val="000145A2"/>
    <w:rsid w:val="00014C40"/>
    <w:rsid w:val="00046C66"/>
    <w:rsid w:val="000906B1"/>
    <w:rsid w:val="000F2259"/>
    <w:rsid w:val="000F520A"/>
    <w:rsid w:val="0011486C"/>
    <w:rsid w:val="00120EEC"/>
    <w:rsid w:val="00140FEE"/>
    <w:rsid w:val="001613CB"/>
    <w:rsid w:val="001847D7"/>
    <w:rsid w:val="001B11D1"/>
    <w:rsid w:val="001C1FA3"/>
    <w:rsid w:val="001E50B7"/>
    <w:rsid w:val="00233607"/>
    <w:rsid w:val="0024360A"/>
    <w:rsid w:val="002E660C"/>
    <w:rsid w:val="002F2C33"/>
    <w:rsid w:val="00301F01"/>
    <w:rsid w:val="003039DC"/>
    <w:rsid w:val="00326F26"/>
    <w:rsid w:val="00342418"/>
    <w:rsid w:val="00351CC4"/>
    <w:rsid w:val="003927CC"/>
    <w:rsid w:val="00400150"/>
    <w:rsid w:val="004116B9"/>
    <w:rsid w:val="004144D8"/>
    <w:rsid w:val="00422667"/>
    <w:rsid w:val="00450421"/>
    <w:rsid w:val="00453B25"/>
    <w:rsid w:val="0046112D"/>
    <w:rsid w:val="004A07AA"/>
    <w:rsid w:val="004A24F9"/>
    <w:rsid w:val="004C088B"/>
    <w:rsid w:val="004D4660"/>
    <w:rsid w:val="004F0D53"/>
    <w:rsid w:val="005050D8"/>
    <w:rsid w:val="00533B0B"/>
    <w:rsid w:val="0055288D"/>
    <w:rsid w:val="005543CE"/>
    <w:rsid w:val="00555102"/>
    <w:rsid w:val="00572F00"/>
    <w:rsid w:val="00580EA5"/>
    <w:rsid w:val="005919E7"/>
    <w:rsid w:val="00592952"/>
    <w:rsid w:val="005E46D4"/>
    <w:rsid w:val="005E47F2"/>
    <w:rsid w:val="005F0718"/>
    <w:rsid w:val="006118C8"/>
    <w:rsid w:val="00622410"/>
    <w:rsid w:val="006273D1"/>
    <w:rsid w:val="00666D8C"/>
    <w:rsid w:val="006836A6"/>
    <w:rsid w:val="00686CE0"/>
    <w:rsid w:val="006A3710"/>
    <w:rsid w:val="006F50EA"/>
    <w:rsid w:val="007026DD"/>
    <w:rsid w:val="00702D4B"/>
    <w:rsid w:val="00703F0B"/>
    <w:rsid w:val="007113C7"/>
    <w:rsid w:val="007219E1"/>
    <w:rsid w:val="007247E4"/>
    <w:rsid w:val="007315FD"/>
    <w:rsid w:val="007359B0"/>
    <w:rsid w:val="00740668"/>
    <w:rsid w:val="00743677"/>
    <w:rsid w:val="00744B93"/>
    <w:rsid w:val="0075477F"/>
    <w:rsid w:val="00764D6F"/>
    <w:rsid w:val="00787AB5"/>
    <w:rsid w:val="007A6484"/>
    <w:rsid w:val="00800C18"/>
    <w:rsid w:val="0082461C"/>
    <w:rsid w:val="008410E0"/>
    <w:rsid w:val="00842113"/>
    <w:rsid w:val="008709FB"/>
    <w:rsid w:val="008871F0"/>
    <w:rsid w:val="008A20B7"/>
    <w:rsid w:val="008B35EB"/>
    <w:rsid w:val="008B4B22"/>
    <w:rsid w:val="008B4CCA"/>
    <w:rsid w:val="008C4090"/>
    <w:rsid w:val="008E13AC"/>
    <w:rsid w:val="0092020B"/>
    <w:rsid w:val="00931D3A"/>
    <w:rsid w:val="00950264"/>
    <w:rsid w:val="00960FDD"/>
    <w:rsid w:val="00971927"/>
    <w:rsid w:val="0099045B"/>
    <w:rsid w:val="009B129E"/>
    <w:rsid w:val="009D29CD"/>
    <w:rsid w:val="009F1CDA"/>
    <w:rsid w:val="009F50DC"/>
    <w:rsid w:val="009F5F5F"/>
    <w:rsid w:val="00A17811"/>
    <w:rsid w:val="00A24217"/>
    <w:rsid w:val="00A45302"/>
    <w:rsid w:val="00A619FC"/>
    <w:rsid w:val="00A623AA"/>
    <w:rsid w:val="00A671F5"/>
    <w:rsid w:val="00A81437"/>
    <w:rsid w:val="00A82F09"/>
    <w:rsid w:val="00A9393A"/>
    <w:rsid w:val="00AB55F3"/>
    <w:rsid w:val="00AE0994"/>
    <w:rsid w:val="00B138A9"/>
    <w:rsid w:val="00B77515"/>
    <w:rsid w:val="00B82A1D"/>
    <w:rsid w:val="00B91058"/>
    <w:rsid w:val="00B95A95"/>
    <w:rsid w:val="00BC4DB5"/>
    <w:rsid w:val="00BD1734"/>
    <w:rsid w:val="00BD23DB"/>
    <w:rsid w:val="00BF033B"/>
    <w:rsid w:val="00BF1657"/>
    <w:rsid w:val="00C043B0"/>
    <w:rsid w:val="00C30D04"/>
    <w:rsid w:val="00C359EF"/>
    <w:rsid w:val="00C4339A"/>
    <w:rsid w:val="00C43DA0"/>
    <w:rsid w:val="00C5358D"/>
    <w:rsid w:val="00C71E86"/>
    <w:rsid w:val="00C733E8"/>
    <w:rsid w:val="00CD77CA"/>
    <w:rsid w:val="00CE21A3"/>
    <w:rsid w:val="00CE6F38"/>
    <w:rsid w:val="00CF4543"/>
    <w:rsid w:val="00D218A1"/>
    <w:rsid w:val="00D456D0"/>
    <w:rsid w:val="00D5433A"/>
    <w:rsid w:val="00D54EE6"/>
    <w:rsid w:val="00D7100B"/>
    <w:rsid w:val="00D822A5"/>
    <w:rsid w:val="00D92BF2"/>
    <w:rsid w:val="00DC4732"/>
    <w:rsid w:val="00DC673B"/>
    <w:rsid w:val="00DE5E41"/>
    <w:rsid w:val="00E241AF"/>
    <w:rsid w:val="00E27892"/>
    <w:rsid w:val="00E56D2C"/>
    <w:rsid w:val="00E63E5A"/>
    <w:rsid w:val="00EA07F2"/>
    <w:rsid w:val="00EA45AC"/>
    <w:rsid w:val="00EC2B54"/>
    <w:rsid w:val="00ED5228"/>
    <w:rsid w:val="00EF035A"/>
    <w:rsid w:val="00EF0692"/>
    <w:rsid w:val="00F1012F"/>
    <w:rsid w:val="00F30932"/>
    <w:rsid w:val="00F357D3"/>
    <w:rsid w:val="00F36F8F"/>
    <w:rsid w:val="00F46E44"/>
    <w:rsid w:val="00F556ED"/>
    <w:rsid w:val="00F6372C"/>
    <w:rsid w:val="00F6539E"/>
    <w:rsid w:val="00FF25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0498"/>
  <w15:chartTrackingRefBased/>
  <w15:docId w15:val="{B0523B22-49D5-46EA-9047-F9666B36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E46D4"/>
    <w:rPr>
      <w:color w:val="0563C1"/>
      <w:u w:val="single"/>
    </w:rPr>
  </w:style>
  <w:style w:type="character" w:styleId="GevolgdeHyperlink">
    <w:name w:val="FollowedHyperlink"/>
    <w:basedOn w:val="Standaardalinea-lettertype"/>
    <w:uiPriority w:val="99"/>
    <w:semiHidden/>
    <w:unhideWhenUsed/>
    <w:rsid w:val="005E46D4"/>
    <w:rPr>
      <w:color w:val="954F72"/>
      <w:u w:val="single"/>
    </w:rPr>
  </w:style>
  <w:style w:type="paragraph" w:customStyle="1" w:styleId="msonormal0">
    <w:name w:val="msonormal"/>
    <w:basedOn w:val="Standaard"/>
    <w:rsid w:val="005E46D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Standaard"/>
    <w:rsid w:val="005E46D4"/>
    <w:pPr>
      <w:spacing w:before="100" w:beforeAutospacing="1" w:after="100" w:afterAutospacing="1" w:line="240" w:lineRule="auto"/>
    </w:pPr>
    <w:rPr>
      <w:rFonts w:ascii="Calibri" w:eastAsia="Times New Roman" w:hAnsi="Calibri" w:cs="Calibri"/>
      <w:sz w:val="20"/>
      <w:szCs w:val="20"/>
      <w:lang w:eastAsia="fr-BE"/>
    </w:rPr>
  </w:style>
  <w:style w:type="paragraph" w:customStyle="1" w:styleId="font6">
    <w:name w:val="font6"/>
    <w:basedOn w:val="Standaard"/>
    <w:rsid w:val="005E46D4"/>
    <w:pPr>
      <w:spacing w:before="100" w:beforeAutospacing="1" w:after="100" w:afterAutospacing="1" w:line="240" w:lineRule="auto"/>
    </w:pPr>
    <w:rPr>
      <w:rFonts w:ascii="Calibri (Corps)" w:eastAsia="Times New Roman" w:hAnsi="Calibri (Corps)" w:cs="Times New Roman"/>
      <w:color w:val="FF0000"/>
      <w:sz w:val="20"/>
      <w:szCs w:val="20"/>
      <w:lang w:eastAsia="fr-BE"/>
    </w:rPr>
  </w:style>
  <w:style w:type="paragraph" w:customStyle="1" w:styleId="font7">
    <w:name w:val="font7"/>
    <w:basedOn w:val="Standaard"/>
    <w:rsid w:val="005E46D4"/>
    <w:pPr>
      <w:spacing w:before="100" w:beforeAutospacing="1" w:after="100" w:afterAutospacing="1" w:line="240" w:lineRule="auto"/>
    </w:pPr>
    <w:rPr>
      <w:rFonts w:ascii="Calibri (Corps)" w:eastAsia="Times New Roman" w:hAnsi="Calibri (Corps)" w:cs="Times New Roman"/>
      <w:i/>
      <w:iCs/>
      <w:color w:val="FF0000"/>
      <w:sz w:val="20"/>
      <w:szCs w:val="20"/>
      <w:lang w:eastAsia="fr-BE"/>
    </w:rPr>
  </w:style>
  <w:style w:type="paragraph" w:customStyle="1" w:styleId="font8">
    <w:name w:val="font8"/>
    <w:basedOn w:val="Standaard"/>
    <w:rsid w:val="005E46D4"/>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9">
    <w:name w:val="font9"/>
    <w:basedOn w:val="Standaard"/>
    <w:rsid w:val="005E46D4"/>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10">
    <w:name w:val="font10"/>
    <w:basedOn w:val="Standaard"/>
    <w:rsid w:val="005E46D4"/>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font11">
    <w:name w:val="font11"/>
    <w:basedOn w:val="Standaard"/>
    <w:rsid w:val="005E46D4"/>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xl65">
    <w:name w:val="xl65"/>
    <w:basedOn w:val="Standaard"/>
    <w:rsid w:val="005E46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6">
    <w:name w:val="xl66"/>
    <w:basedOn w:val="Standaard"/>
    <w:rsid w:val="005E46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7">
    <w:name w:val="xl67"/>
    <w:basedOn w:val="Standaard"/>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8">
    <w:name w:val="xl68"/>
    <w:basedOn w:val="Standaard"/>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fr-BE"/>
    </w:rPr>
  </w:style>
  <w:style w:type="paragraph" w:customStyle="1" w:styleId="xl69">
    <w:name w:val="xl69"/>
    <w:basedOn w:val="Standaard"/>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0">
    <w:name w:val="xl70"/>
    <w:basedOn w:val="Standaard"/>
    <w:rsid w:val="005E46D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b/>
      <w:bCs/>
      <w:sz w:val="20"/>
      <w:szCs w:val="20"/>
      <w:lang w:eastAsia="fr-BE"/>
    </w:rPr>
  </w:style>
  <w:style w:type="paragraph" w:customStyle="1" w:styleId="xl71">
    <w:name w:val="xl71"/>
    <w:basedOn w:val="Standaard"/>
    <w:rsid w:val="005E46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2">
    <w:name w:val="xl72"/>
    <w:basedOn w:val="Standaard"/>
    <w:rsid w:val="005E46D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3">
    <w:name w:val="xl73"/>
    <w:basedOn w:val="Standaard"/>
    <w:rsid w:val="005E4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4">
    <w:name w:val="xl74"/>
    <w:basedOn w:val="Standaard"/>
    <w:rsid w:val="005E46D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5">
    <w:name w:val="xl75"/>
    <w:basedOn w:val="Standaard"/>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6">
    <w:name w:val="xl76"/>
    <w:basedOn w:val="Standaard"/>
    <w:rsid w:val="005E46D4"/>
    <w:pP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7">
    <w:name w:val="xl77"/>
    <w:basedOn w:val="Standaard"/>
    <w:rsid w:val="005E46D4"/>
    <w:pP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8">
    <w:name w:val="xl78"/>
    <w:basedOn w:val="Standaard"/>
    <w:rsid w:val="005E46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9">
    <w:name w:val="xl79"/>
    <w:basedOn w:val="Standaard"/>
    <w:rsid w:val="005E46D4"/>
    <w:pP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80">
    <w:name w:val="xl80"/>
    <w:basedOn w:val="Standaard"/>
    <w:rsid w:val="005E4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24242"/>
      <w:sz w:val="20"/>
      <w:szCs w:val="20"/>
      <w:lang w:eastAsia="fr-BE"/>
    </w:rPr>
  </w:style>
  <w:style w:type="paragraph" w:customStyle="1" w:styleId="xl81">
    <w:name w:val="xl81"/>
    <w:basedOn w:val="Standaard"/>
    <w:rsid w:val="005E46D4"/>
    <w:pPr>
      <w:spacing w:before="100" w:beforeAutospacing="1" w:after="100" w:afterAutospacing="1" w:line="240" w:lineRule="auto"/>
    </w:pPr>
    <w:rPr>
      <w:rFonts w:ascii="Helvetica Neue" w:eastAsia="Times New Roman" w:hAnsi="Helvetica Neue" w:cs="Times New Roman"/>
      <w:sz w:val="16"/>
      <w:szCs w:val="16"/>
      <w:lang w:eastAsia="fr-BE"/>
    </w:rPr>
  </w:style>
  <w:style w:type="paragraph" w:customStyle="1" w:styleId="xl82">
    <w:name w:val="xl82"/>
    <w:basedOn w:val="Standaard"/>
    <w:rsid w:val="005E46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83">
    <w:name w:val="xl83"/>
    <w:basedOn w:val="Standaard"/>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84">
    <w:name w:val="xl84"/>
    <w:basedOn w:val="Standaard"/>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fr-BE"/>
    </w:rPr>
  </w:style>
  <w:style w:type="paragraph" w:customStyle="1" w:styleId="xl85">
    <w:name w:val="xl85"/>
    <w:basedOn w:val="Standaard"/>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color w:val="C00000"/>
      <w:sz w:val="20"/>
      <w:szCs w:val="20"/>
      <w:lang w:eastAsia="fr-BE"/>
    </w:rPr>
  </w:style>
  <w:style w:type="character" w:styleId="Verwijzingopmerking">
    <w:name w:val="annotation reference"/>
    <w:basedOn w:val="Standaardalinea-lettertype"/>
    <w:uiPriority w:val="99"/>
    <w:semiHidden/>
    <w:unhideWhenUsed/>
    <w:rsid w:val="00E27892"/>
    <w:rPr>
      <w:sz w:val="16"/>
      <w:szCs w:val="16"/>
    </w:rPr>
  </w:style>
  <w:style w:type="paragraph" w:styleId="Tekstopmerking">
    <w:name w:val="annotation text"/>
    <w:basedOn w:val="Standaard"/>
    <w:link w:val="TekstopmerkingChar"/>
    <w:uiPriority w:val="99"/>
    <w:unhideWhenUsed/>
    <w:rsid w:val="00E27892"/>
    <w:pPr>
      <w:spacing w:line="240" w:lineRule="auto"/>
    </w:pPr>
    <w:rPr>
      <w:sz w:val="20"/>
      <w:szCs w:val="20"/>
    </w:rPr>
  </w:style>
  <w:style w:type="character" w:customStyle="1" w:styleId="TekstopmerkingChar">
    <w:name w:val="Tekst opmerking Char"/>
    <w:basedOn w:val="Standaardalinea-lettertype"/>
    <w:link w:val="Tekstopmerking"/>
    <w:uiPriority w:val="99"/>
    <w:rsid w:val="00E27892"/>
    <w:rPr>
      <w:sz w:val="20"/>
      <w:szCs w:val="20"/>
    </w:rPr>
  </w:style>
  <w:style w:type="paragraph" w:styleId="Onderwerpvanopmerking">
    <w:name w:val="annotation subject"/>
    <w:basedOn w:val="Tekstopmerking"/>
    <w:next w:val="Tekstopmerking"/>
    <w:link w:val="OnderwerpvanopmerkingChar"/>
    <w:uiPriority w:val="99"/>
    <w:semiHidden/>
    <w:unhideWhenUsed/>
    <w:rsid w:val="00E27892"/>
    <w:rPr>
      <w:b/>
      <w:bCs/>
    </w:rPr>
  </w:style>
  <w:style w:type="character" w:customStyle="1" w:styleId="OnderwerpvanopmerkingChar">
    <w:name w:val="Onderwerp van opmerking Char"/>
    <w:basedOn w:val="TekstopmerkingChar"/>
    <w:link w:val="Onderwerpvanopmerking"/>
    <w:uiPriority w:val="99"/>
    <w:semiHidden/>
    <w:rsid w:val="00E27892"/>
    <w:rPr>
      <w:b/>
      <w:bCs/>
      <w:sz w:val="20"/>
      <w:szCs w:val="20"/>
    </w:rPr>
  </w:style>
  <w:style w:type="paragraph" w:styleId="Ballontekst">
    <w:name w:val="Balloon Text"/>
    <w:basedOn w:val="Standaard"/>
    <w:link w:val="BallontekstChar"/>
    <w:uiPriority w:val="99"/>
    <w:semiHidden/>
    <w:unhideWhenUsed/>
    <w:rsid w:val="00E278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892"/>
    <w:rPr>
      <w:rFonts w:ascii="Segoe UI" w:hAnsi="Segoe UI" w:cs="Segoe UI"/>
      <w:sz w:val="18"/>
      <w:szCs w:val="18"/>
    </w:rPr>
  </w:style>
  <w:style w:type="paragraph" w:styleId="Revisie">
    <w:name w:val="Revision"/>
    <w:hidden/>
    <w:uiPriority w:val="99"/>
    <w:semiHidden/>
    <w:rsid w:val="005050D8"/>
    <w:pPr>
      <w:spacing w:after="0" w:line="240" w:lineRule="auto"/>
    </w:pPr>
  </w:style>
  <w:style w:type="paragraph" w:styleId="Normaalweb">
    <w:name w:val="Normal (Web)"/>
    <w:basedOn w:val="Standaard"/>
    <w:uiPriority w:val="99"/>
    <w:semiHidden/>
    <w:unhideWhenUsed/>
    <w:rsid w:val="009719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adruk">
    <w:name w:val="Emphasis"/>
    <w:basedOn w:val="Standaardalinea-lettertype"/>
    <w:uiPriority w:val="20"/>
    <w:qFormat/>
    <w:rsid w:val="00971927"/>
    <w:rPr>
      <w:i/>
      <w:iCs/>
    </w:rPr>
  </w:style>
  <w:style w:type="character" w:customStyle="1" w:styleId="apple-converted-space">
    <w:name w:val="apple-converted-space"/>
    <w:basedOn w:val="Standaardalinea-lettertype"/>
    <w:rsid w:val="00971927"/>
  </w:style>
  <w:style w:type="paragraph" w:customStyle="1" w:styleId="lettre">
    <w:name w:val="lettre"/>
    <w:basedOn w:val="Standaard"/>
    <w:qFormat/>
    <w:rsid w:val="00787AB5"/>
    <w:pPr>
      <w:spacing w:before="60" w:after="60" w:line="240" w:lineRule="auto"/>
    </w:pPr>
    <w:rPr>
      <w:rFonts w:ascii="Helvetica Neue" w:eastAsia="Cambria" w:hAnsi="Helvetica Neue"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26431">
      <w:bodyDiv w:val="1"/>
      <w:marLeft w:val="0"/>
      <w:marRight w:val="0"/>
      <w:marTop w:val="0"/>
      <w:marBottom w:val="0"/>
      <w:divBdr>
        <w:top w:val="none" w:sz="0" w:space="0" w:color="auto"/>
        <w:left w:val="none" w:sz="0" w:space="0" w:color="auto"/>
        <w:bottom w:val="none" w:sz="0" w:space="0" w:color="auto"/>
        <w:right w:val="none" w:sz="0" w:space="0" w:color="auto"/>
      </w:divBdr>
    </w:div>
    <w:div w:id="1456369407">
      <w:bodyDiv w:val="1"/>
      <w:marLeft w:val="0"/>
      <w:marRight w:val="0"/>
      <w:marTop w:val="0"/>
      <w:marBottom w:val="0"/>
      <w:divBdr>
        <w:top w:val="none" w:sz="0" w:space="0" w:color="auto"/>
        <w:left w:val="none" w:sz="0" w:space="0" w:color="auto"/>
        <w:bottom w:val="none" w:sz="0" w:space="0" w:color="auto"/>
        <w:right w:val="none" w:sz="0" w:space="0" w:color="auto"/>
      </w:divBdr>
    </w:div>
    <w:div w:id="1785683872">
      <w:bodyDiv w:val="1"/>
      <w:marLeft w:val="0"/>
      <w:marRight w:val="0"/>
      <w:marTop w:val="0"/>
      <w:marBottom w:val="0"/>
      <w:divBdr>
        <w:top w:val="none" w:sz="0" w:space="0" w:color="auto"/>
        <w:left w:val="none" w:sz="0" w:space="0" w:color="auto"/>
        <w:bottom w:val="none" w:sz="0" w:space="0" w:color="auto"/>
        <w:right w:val="none" w:sz="0" w:space="0" w:color="auto"/>
      </w:divBdr>
    </w:div>
    <w:div w:id="1938979424">
      <w:bodyDiv w:val="1"/>
      <w:marLeft w:val="0"/>
      <w:marRight w:val="0"/>
      <w:marTop w:val="0"/>
      <w:marBottom w:val="0"/>
      <w:divBdr>
        <w:top w:val="none" w:sz="0" w:space="0" w:color="auto"/>
        <w:left w:val="none" w:sz="0" w:space="0" w:color="auto"/>
        <w:bottom w:val="none" w:sz="0" w:space="0" w:color="auto"/>
        <w:right w:val="none" w:sz="0" w:space="0" w:color="auto"/>
      </w:divBdr>
    </w:div>
    <w:div w:id="2003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3965</Words>
  <Characters>22603</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BRUYNE Julie</dc:creator>
  <cp:keywords/>
  <dc:description/>
  <cp:lastModifiedBy>SMET Geert</cp:lastModifiedBy>
  <cp:revision>3</cp:revision>
  <dcterms:created xsi:type="dcterms:W3CDTF">2022-07-01T09:55:00Z</dcterms:created>
  <dcterms:modified xsi:type="dcterms:W3CDTF">2022-07-01T14:14:00Z</dcterms:modified>
</cp:coreProperties>
</file>