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70" w:type="dxa"/>
        <w:tblLook w:val="04A0" w:firstRow="1" w:lastRow="0" w:firstColumn="1" w:lastColumn="0" w:noHBand="0" w:noVBand="1"/>
      </w:tblPr>
      <w:tblGrid>
        <w:gridCol w:w="3539"/>
        <w:gridCol w:w="5670"/>
        <w:gridCol w:w="4961"/>
      </w:tblGrid>
      <w:tr w:rsidR="00397C53" w:rsidRPr="007F7000" w14:paraId="38A849E2" w14:textId="77777777" w:rsidTr="00711009">
        <w:tc>
          <w:tcPr>
            <w:tcW w:w="14170" w:type="dxa"/>
            <w:gridSpan w:val="3"/>
          </w:tcPr>
          <w:p w14:paraId="67C10EA5" w14:textId="178FBBCC" w:rsidR="00397C53" w:rsidRPr="00FB3793" w:rsidRDefault="00397C53" w:rsidP="00135C31">
            <w:pPr>
              <w:rPr>
                <w:rFonts w:ascii="Times New Roman" w:hAnsi="Times New Roman" w:cs="Times New Roman"/>
                <w:sz w:val="20"/>
                <w:szCs w:val="20"/>
              </w:rPr>
            </w:pPr>
          </w:p>
          <w:p w14:paraId="745BC1D4" w14:textId="5243902A" w:rsidR="00397C53" w:rsidRPr="007F7000" w:rsidRDefault="00397C53" w:rsidP="00135C31">
            <w:pPr>
              <w:jc w:val="center"/>
              <w:rPr>
                <w:rFonts w:ascii="Times New Roman" w:hAnsi="Times New Roman" w:cs="Times New Roman"/>
                <w:b/>
                <w:sz w:val="20"/>
                <w:szCs w:val="20"/>
              </w:rPr>
            </w:pPr>
            <w:r w:rsidRPr="007F7000">
              <w:rPr>
                <w:rFonts w:ascii="Times New Roman" w:hAnsi="Times New Roman" w:cs="Times New Roman"/>
                <w:b/>
                <w:bCs/>
                <w:sz w:val="20"/>
                <w:szCs w:val="20"/>
                <w:lang w:val="nl-BE"/>
              </w:rPr>
              <w:t>TITEL II: STEDELIJKHEID</w:t>
            </w:r>
          </w:p>
          <w:p w14:paraId="7F27E5D0" w14:textId="77777777" w:rsidR="00397C53" w:rsidRPr="007F7000" w:rsidRDefault="00397C53" w:rsidP="00135C31">
            <w:pPr>
              <w:rPr>
                <w:rFonts w:ascii="Times New Roman" w:hAnsi="Times New Roman" w:cs="Times New Roman"/>
                <w:sz w:val="20"/>
                <w:szCs w:val="20"/>
              </w:rPr>
            </w:pPr>
          </w:p>
        </w:tc>
      </w:tr>
      <w:tr w:rsidR="00397C53" w:rsidRPr="00917471" w14:paraId="5EDC81F1" w14:textId="77777777" w:rsidTr="0061282B">
        <w:tc>
          <w:tcPr>
            <w:tcW w:w="3539" w:type="dxa"/>
          </w:tcPr>
          <w:p w14:paraId="4669B1E6" w14:textId="77777777" w:rsidR="00F437AC" w:rsidRPr="007F7000" w:rsidRDefault="00F437AC" w:rsidP="00135C31">
            <w:pPr>
              <w:rPr>
                <w:rFonts w:ascii="Times New Roman" w:hAnsi="Times New Roman" w:cs="Times New Roman"/>
                <w:b/>
                <w:bCs/>
                <w:sz w:val="20"/>
                <w:szCs w:val="20"/>
                <w:lang w:val="nl-BE"/>
              </w:rPr>
            </w:pPr>
          </w:p>
          <w:p w14:paraId="001496C2" w14:textId="6A011403" w:rsidR="00397C53" w:rsidRPr="007F7000" w:rsidRDefault="23827A1D" w:rsidP="00135C31">
            <w:pPr>
              <w:rPr>
                <w:rFonts w:ascii="Times New Roman" w:hAnsi="Times New Roman" w:cs="Times New Roman"/>
                <w:b/>
                <w:bCs/>
                <w:sz w:val="20"/>
                <w:szCs w:val="20"/>
                <w:lang w:val="nl-BE"/>
              </w:rPr>
            </w:pPr>
            <w:r w:rsidRPr="007F7000">
              <w:rPr>
                <w:rFonts w:ascii="Times New Roman" w:hAnsi="Times New Roman" w:cs="Times New Roman"/>
                <w:b/>
                <w:bCs/>
                <w:sz w:val="20"/>
                <w:szCs w:val="20"/>
                <w:lang w:val="nl-BE"/>
              </w:rPr>
              <w:t>DOELSTELLINGEN</w:t>
            </w:r>
          </w:p>
          <w:p w14:paraId="13E19AF1" w14:textId="77777777" w:rsidR="00F437AC" w:rsidRPr="007F7000" w:rsidRDefault="00F437AC" w:rsidP="00135C31">
            <w:pPr>
              <w:rPr>
                <w:rFonts w:ascii="Times New Roman" w:hAnsi="Times New Roman" w:cs="Times New Roman"/>
                <w:sz w:val="20"/>
                <w:szCs w:val="20"/>
                <w:lang w:val="nl-BE"/>
              </w:rPr>
            </w:pPr>
          </w:p>
          <w:p w14:paraId="358949A3" w14:textId="5117AA00" w:rsidR="00397C53" w:rsidRPr="007F7000" w:rsidRDefault="00397C53" w:rsidP="00135C31">
            <w:pPr>
              <w:rPr>
                <w:rFonts w:ascii="Times New Roman" w:hAnsi="Times New Roman" w:cs="Times New Roman"/>
                <w:i/>
                <w:sz w:val="20"/>
                <w:szCs w:val="20"/>
                <w:lang w:val="nl-BE"/>
              </w:rPr>
            </w:pPr>
            <w:r w:rsidRPr="007F7000">
              <w:rPr>
                <w:rFonts w:ascii="Times New Roman" w:hAnsi="Times New Roman" w:cs="Times New Roman"/>
                <w:i/>
                <w:iCs/>
                <w:sz w:val="20"/>
                <w:szCs w:val="20"/>
                <w:lang w:val="nl-BE"/>
              </w:rPr>
              <w:t xml:space="preserve">Waar streven we naar? </w:t>
            </w:r>
          </w:p>
          <w:p w14:paraId="4C9C351E" w14:textId="356DB930" w:rsidR="00397C53" w:rsidRPr="007F7000" w:rsidRDefault="23827A1D" w:rsidP="00BF58F4">
            <w:pPr>
              <w:pStyle w:val="ListParagraph"/>
              <w:numPr>
                <w:ilvl w:val="0"/>
                <w:numId w:val="4"/>
              </w:numPr>
              <w:rPr>
                <w:rFonts w:ascii="Times New Roman" w:hAnsi="Times New Roman" w:cs="Times New Roman"/>
                <w:sz w:val="20"/>
                <w:szCs w:val="20"/>
                <w:lang w:val="nl-BE"/>
              </w:rPr>
            </w:pPr>
            <w:r w:rsidRPr="007F7000">
              <w:rPr>
                <w:rFonts w:ascii="Times New Roman" w:hAnsi="Times New Roman" w:cs="Times New Roman"/>
                <w:i/>
                <w:iCs/>
                <w:sz w:val="20"/>
                <w:szCs w:val="20"/>
                <w:lang w:val="nl-BE"/>
              </w:rPr>
              <w:t xml:space="preserve"> Hebben we een regel nodig?</w:t>
            </w:r>
          </w:p>
        </w:tc>
        <w:tc>
          <w:tcPr>
            <w:tcW w:w="5670" w:type="dxa"/>
          </w:tcPr>
          <w:p w14:paraId="5DB7A8A1" w14:textId="77777777" w:rsidR="00F437AC" w:rsidRPr="007F7000" w:rsidRDefault="00F437AC" w:rsidP="00135C31">
            <w:pPr>
              <w:rPr>
                <w:rFonts w:ascii="Times New Roman" w:hAnsi="Times New Roman" w:cs="Times New Roman"/>
                <w:b/>
                <w:bCs/>
                <w:sz w:val="20"/>
                <w:szCs w:val="20"/>
                <w:lang w:val="nl-BE"/>
              </w:rPr>
            </w:pPr>
          </w:p>
          <w:p w14:paraId="3E1E8CEA" w14:textId="7DB68274" w:rsidR="00397C53" w:rsidRPr="007F7000" w:rsidRDefault="00397C53" w:rsidP="00135C31">
            <w:pPr>
              <w:rPr>
                <w:rFonts w:ascii="Times New Roman" w:hAnsi="Times New Roman" w:cs="Times New Roman"/>
                <w:b/>
                <w:bCs/>
                <w:sz w:val="20"/>
                <w:szCs w:val="20"/>
                <w:lang w:val="nl-BE"/>
              </w:rPr>
            </w:pPr>
            <w:r w:rsidRPr="007F7000">
              <w:rPr>
                <w:rFonts w:ascii="Times New Roman" w:hAnsi="Times New Roman" w:cs="Times New Roman"/>
                <w:b/>
                <w:bCs/>
                <w:sz w:val="20"/>
                <w:szCs w:val="20"/>
                <w:lang w:val="nl-BE"/>
              </w:rPr>
              <w:t>RECHTSREGEL</w:t>
            </w:r>
          </w:p>
          <w:p w14:paraId="0A7DC3A9" w14:textId="77777777" w:rsidR="00F437AC" w:rsidRPr="007F7000" w:rsidRDefault="00F437AC" w:rsidP="00135C31">
            <w:pPr>
              <w:rPr>
                <w:rFonts w:ascii="Times New Roman" w:hAnsi="Times New Roman" w:cs="Times New Roman"/>
                <w:sz w:val="20"/>
                <w:szCs w:val="20"/>
                <w:lang w:val="nl-BE"/>
              </w:rPr>
            </w:pPr>
          </w:p>
          <w:p w14:paraId="74B52CA3" w14:textId="2E5368BA" w:rsidR="00397C53" w:rsidRPr="007F7000" w:rsidRDefault="007E7F9F" w:rsidP="00135C31">
            <w:pPr>
              <w:rPr>
                <w:rFonts w:ascii="Times New Roman" w:hAnsi="Times New Roman" w:cs="Times New Roman"/>
                <w:i/>
                <w:sz w:val="20"/>
                <w:szCs w:val="20"/>
                <w:lang w:val="nl-BE"/>
              </w:rPr>
            </w:pPr>
            <w:r w:rsidRPr="007F7000">
              <w:rPr>
                <w:rFonts w:ascii="Times New Roman" w:hAnsi="Times New Roman" w:cs="Times New Roman"/>
                <w:i/>
                <w:iCs/>
                <w:sz w:val="20"/>
                <w:szCs w:val="20"/>
                <w:lang w:val="nl-BE"/>
              </w:rPr>
              <w:t xml:space="preserve">Hoe moet de regel worden geformuleerd? </w:t>
            </w:r>
          </w:p>
          <w:p w14:paraId="3D2C04CB" w14:textId="50B8EAD6" w:rsidR="00397C53" w:rsidRPr="007F7000" w:rsidRDefault="23827A1D" w:rsidP="00BF58F4">
            <w:pPr>
              <w:pStyle w:val="ListParagraph"/>
              <w:numPr>
                <w:ilvl w:val="0"/>
                <w:numId w:val="3"/>
              </w:numPr>
              <w:rPr>
                <w:rFonts w:ascii="Times New Roman" w:hAnsi="Times New Roman" w:cs="Times New Roman"/>
                <w:i/>
                <w:iCs/>
                <w:sz w:val="20"/>
                <w:szCs w:val="20"/>
                <w:lang w:val="nl-BE"/>
              </w:rPr>
            </w:pPr>
            <w:r w:rsidRPr="007F7000">
              <w:rPr>
                <w:rFonts w:ascii="Times New Roman" w:hAnsi="Times New Roman" w:cs="Times New Roman"/>
                <w:i/>
                <w:iCs/>
                <w:sz w:val="20"/>
                <w:szCs w:val="20"/>
                <w:lang w:val="nl-BE"/>
              </w:rPr>
              <w:t xml:space="preserve">De regel beperken tot het strikt noodzakelijke. </w:t>
            </w:r>
          </w:p>
          <w:p w14:paraId="6EAAE606" w14:textId="77777777" w:rsidR="00397C53" w:rsidRPr="007F7000" w:rsidRDefault="00397C53" w:rsidP="00BF58F4">
            <w:pPr>
              <w:pStyle w:val="ListParagraph"/>
              <w:numPr>
                <w:ilvl w:val="0"/>
                <w:numId w:val="3"/>
              </w:numPr>
              <w:rPr>
                <w:rFonts w:ascii="Times New Roman" w:hAnsi="Times New Roman" w:cs="Times New Roman"/>
                <w:i/>
                <w:sz w:val="20"/>
                <w:szCs w:val="20"/>
                <w:lang w:val="nl-BE"/>
              </w:rPr>
            </w:pPr>
            <w:r w:rsidRPr="007F7000">
              <w:rPr>
                <w:rFonts w:ascii="Times New Roman" w:hAnsi="Times New Roman" w:cs="Times New Roman"/>
                <w:i/>
                <w:iCs/>
                <w:sz w:val="20"/>
                <w:szCs w:val="20"/>
                <w:lang w:val="nl-BE"/>
              </w:rPr>
              <w:t>Telkens wanneer dat mogelijk is, de regel formuleren in termen van doelstellingen in plaats van middelen.</w:t>
            </w:r>
          </w:p>
          <w:p w14:paraId="1FAE9EC3" w14:textId="36301BE5" w:rsidR="00F437AC" w:rsidRPr="007F7000" w:rsidRDefault="00F437AC" w:rsidP="00135C31">
            <w:pPr>
              <w:pStyle w:val="ListParagraph"/>
              <w:rPr>
                <w:rFonts w:ascii="Times New Roman" w:hAnsi="Times New Roman" w:cs="Times New Roman"/>
                <w:sz w:val="20"/>
                <w:szCs w:val="20"/>
                <w:lang w:val="nl-BE"/>
              </w:rPr>
            </w:pPr>
          </w:p>
        </w:tc>
        <w:tc>
          <w:tcPr>
            <w:tcW w:w="4961" w:type="dxa"/>
          </w:tcPr>
          <w:p w14:paraId="2B002226" w14:textId="77777777" w:rsidR="00F437AC" w:rsidRPr="007F7000" w:rsidRDefault="00F437AC" w:rsidP="00135C31">
            <w:pPr>
              <w:rPr>
                <w:rFonts w:ascii="Times New Roman" w:hAnsi="Times New Roman" w:cs="Times New Roman"/>
                <w:b/>
                <w:bCs/>
                <w:sz w:val="20"/>
                <w:szCs w:val="20"/>
                <w:lang w:val="nl-BE"/>
              </w:rPr>
            </w:pPr>
          </w:p>
          <w:p w14:paraId="1A7FDA92" w14:textId="1F701C73" w:rsidR="00397C53" w:rsidRPr="007F7000" w:rsidRDefault="00397C53" w:rsidP="00135C31">
            <w:pPr>
              <w:rPr>
                <w:rFonts w:ascii="Times New Roman" w:hAnsi="Times New Roman" w:cs="Times New Roman"/>
                <w:b/>
                <w:bCs/>
                <w:sz w:val="20"/>
                <w:szCs w:val="20"/>
                <w:lang w:val="nl-BE"/>
              </w:rPr>
            </w:pPr>
            <w:r w:rsidRPr="007F7000">
              <w:rPr>
                <w:rFonts w:ascii="Times New Roman" w:hAnsi="Times New Roman" w:cs="Times New Roman"/>
                <w:b/>
                <w:bCs/>
                <w:sz w:val="20"/>
                <w:szCs w:val="20"/>
                <w:lang w:val="nl-BE"/>
              </w:rPr>
              <w:t>TOELICHTING</w:t>
            </w:r>
          </w:p>
          <w:p w14:paraId="2FCEFCF8" w14:textId="77777777" w:rsidR="00F437AC" w:rsidRPr="007F7000" w:rsidRDefault="00F437AC" w:rsidP="00135C31">
            <w:pPr>
              <w:rPr>
                <w:rFonts w:ascii="Times New Roman" w:hAnsi="Times New Roman" w:cs="Times New Roman"/>
                <w:i/>
                <w:sz w:val="20"/>
                <w:szCs w:val="20"/>
                <w:lang w:val="nl-BE"/>
              </w:rPr>
            </w:pPr>
          </w:p>
          <w:p w14:paraId="3DF31999" w14:textId="00E6C2E2" w:rsidR="00397C53" w:rsidRPr="007F7000" w:rsidRDefault="00397C53" w:rsidP="00135C31">
            <w:pPr>
              <w:rPr>
                <w:rFonts w:ascii="Times New Roman" w:hAnsi="Times New Roman" w:cs="Times New Roman"/>
                <w:i/>
                <w:sz w:val="20"/>
                <w:szCs w:val="20"/>
                <w:lang w:val="nl-BE"/>
              </w:rPr>
            </w:pPr>
            <w:r w:rsidRPr="007F7000">
              <w:rPr>
                <w:rFonts w:ascii="Times New Roman" w:hAnsi="Times New Roman" w:cs="Times New Roman"/>
                <w:i/>
                <w:iCs/>
                <w:sz w:val="20"/>
                <w:szCs w:val="20"/>
                <w:lang w:val="nl-BE"/>
              </w:rPr>
              <w:t xml:space="preserve">Hoe kan ervoor worden gezorgd dat de regel voor iedereen begrijpelijk wordt? </w:t>
            </w:r>
          </w:p>
          <w:p w14:paraId="090D50AC" w14:textId="1E0CC07D" w:rsidR="00397C53" w:rsidRPr="007F7000" w:rsidRDefault="007E7F9F" w:rsidP="00BF58F4">
            <w:pPr>
              <w:pStyle w:val="ListParagraph"/>
              <w:numPr>
                <w:ilvl w:val="0"/>
                <w:numId w:val="3"/>
              </w:numPr>
              <w:rPr>
                <w:rFonts w:ascii="Times New Roman" w:hAnsi="Times New Roman" w:cs="Times New Roman"/>
                <w:sz w:val="20"/>
                <w:szCs w:val="20"/>
                <w:lang w:val="nl-BE"/>
              </w:rPr>
            </w:pPr>
            <w:r w:rsidRPr="007F7000">
              <w:rPr>
                <w:rFonts w:ascii="Times New Roman" w:hAnsi="Times New Roman" w:cs="Times New Roman"/>
                <w:i/>
                <w:iCs/>
                <w:sz w:val="20"/>
                <w:szCs w:val="20"/>
                <w:lang w:val="nl-BE"/>
              </w:rPr>
              <w:t>Illustraties, niet-juridische tekst, voorbeelden, verwijzing naar het glossarium, ...</w:t>
            </w:r>
          </w:p>
        </w:tc>
      </w:tr>
      <w:tr w:rsidR="00397C53" w:rsidRPr="007F7000" w14:paraId="0888C168" w14:textId="77777777" w:rsidTr="0061282B">
        <w:tc>
          <w:tcPr>
            <w:tcW w:w="3539" w:type="dxa"/>
          </w:tcPr>
          <w:p w14:paraId="6229B2D1" w14:textId="77777777" w:rsidR="00397C53" w:rsidRPr="007F7000" w:rsidRDefault="00397C53" w:rsidP="00135C31">
            <w:pPr>
              <w:rPr>
                <w:rFonts w:ascii="Times New Roman" w:hAnsi="Times New Roman" w:cs="Times New Roman"/>
                <w:sz w:val="20"/>
                <w:szCs w:val="20"/>
                <w:lang w:val="nl-BE"/>
              </w:rPr>
            </w:pPr>
          </w:p>
        </w:tc>
        <w:tc>
          <w:tcPr>
            <w:tcW w:w="5670" w:type="dxa"/>
          </w:tcPr>
          <w:p w14:paraId="2B273D8B" w14:textId="0BE4C36C" w:rsidR="00397C53" w:rsidRPr="007F7000" w:rsidRDefault="00397C53" w:rsidP="00135C31">
            <w:pPr>
              <w:rPr>
                <w:rFonts w:ascii="Times New Roman" w:hAnsi="Times New Roman" w:cs="Times New Roman"/>
                <w:sz w:val="20"/>
                <w:szCs w:val="20"/>
                <w:lang w:val="nl-BE"/>
              </w:rPr>
            </w:pPr>
          </w:p>
          <w:p w14:paraId="1B70BA31" w14:textId="77777777" w:rsidR="00397C53" w:rsidRPr="007F7000" w:rsidRDefault="23827A1D"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HOOFDSTUK 1: ALGEMEEN</w:t>
            </w:r>
          </w:p>
          <w:p w14:paraId="4EA3A239" w14:textId="77777777" w:rsidR="00397C53" w:rsidRPr="007F7000" w:rsidRDefault="00397C53" w:rsidP="00135C31">
            <w:pPr>
              <w:rPr>
                <w:rFonts w:ascii="Times New Roman" w:hAnsi="Times New Roman" w:cs="Times New Roman"/>
                <w:sz w:val="20"/>
                <w:szCs w:val="20"/>
              </w:rPr>
            </w:pPr>
          </w:p>
        </w:tc>
        <w:tc>
          <w:tcPr>
            <w:tcW w:w="4961" w:type="dxa"/>
          </w:tcPr>
          <w:p w14:paraId="769335ED" w14:textId="77777777" w:rsidR="00397C53" w:rsidRPr="007F7000" w:rsidRDefault="00397C53" w:rsidP="00135C31">
            <w:pPr>
              <w:rPr>
                <w:rFonts w:ascii="Times New Roman" w:hAnsi="Times New Roman" w:cs="Times New Roman"/>
                <w:sz w:val="20"/>
                <w:szCs w:val="20"/>
              </w:rPr>
            </w:pPr>
          </w:p>
        </w:tc>
      </w:tr>
      <w:tr w:rsidR="00397C53" w:rsidRPr="007F7000" w14:paraId="2FC835BD" w14:textId="77777777" w:rsidTr="0061282B">
        <w:tc>
          <w:tcPr>
            <w:tcW w:w="3539" w:type="dxa"/>
          </w:tcPr>
          <w:p w14:paraId="345637FD" w14:textId="77777777" w:rsidR="00397C53" w:rsidRPr="007F7000" w:rsidRDefault="00397C53" w:rsidP="00135C31">
            <w:pPr>
              <w:rPr>
                <w:rFonts w:ascii="Times New Roman" w:hAnsi="Times New Roman" w:cs="Times New Roman"/>
                <w:b/>
                <w:sz w:val="20"/>
                <w:szCs w:val="20"/>
              </w:rPr>
            </w:pPr>
          </w:p>
        </w:tc>
        <w:tc>
          <w:tcPr>
            <w:tcW w:w="5670" w:type="dxa"/>
          </w:tcPr>
          <w:p w14:paraId="01707373" w14:textId="74BDE710" w:rsidR="00397C53" w:rsidRPr="007F7000" w:rsidRDefault="00397C53" w:rsidP="00135C31">
            <w:pPr>
              <w:rPr>
                <w:rFonts w:ascii="Times New Roman" w:hAnsi="Times New Roman" w:cs="Times New Roman"/>
                <w:b/>
                <w:sz w:val="20"/>
                <w:szCs w:val="20"/>
              </w:rPr>
            </w:pPr>
          </w:p>
          <w:p w14:paraId="5209ACE3" w14:textId="08DEE1D0" w:rsidR="00397C53" w:rsidRPr="007F7000" w:rsidRDefault="000E7D6A"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 xml:space="preserve">Artikel 1 - Doelstellingen  </w:t>
            </w:r>
          </w:p>
          <w:p w14:paraId="583A5D73" w14:textId="77777777" w:rsidR="00397C53" w:rsidRPr="007F7000" w:rsidRDefault="00397C53" w:rsidP="00135C31">
            <w:pPr>
              <w:rPr>
                <w:rFonts w:ascii="Times New Roman" w:hAnsi="Times New Roman" w:cs="Times New Roman"/>
                <w:b/>
                <w:sz w:val="20"/>
                <w:szCs w:val="20"/>
              </w:rPr>
            </w:pPr>
          </w:p>
        </w:tc>
        <w:tc>
          <w:tcPr>
            <w:tcW w:w="4961" w:type="dxa"/>
          </w:tcPr>
          <w:p w14:paraId="521FFA0A" w14:textId="77777777" w:rsidR="00397C53" w:rsidRPr="007F7000" w:rsidRDefault="00397C53" w:rsidP="00135C31">
            <w:pPr>
              <w:rPr>
                <w:rFonts w:ascii="Times New Roman" w:hAnsi="Times New Roman" w:cs="Times New Roman"/>
                <w:sz w:val="20"/>
                <w:szCs w:val="20"/>
              </w:rPr>
            </w:pPr>
          </w:p>
        </w:tc>
      </w:tr>
      <w:tr w:rsidR="00397C53" w:rsidRPr="00917471" w14:paraId="6EAFDF72" w14:textId="77777777" w:rsidTr="0061282B">
        <w:tc>
          <w:tcPr>
            <w:tcW w:w="3539" w:type="dxa"/>
          </w:tcPr>
          <w:p w14:paraId="3ABA5C63" w14:textId="77777777" w:rsidR="00944E93" w:rsidRPr="007F7000" w:rsidRDefault="00944E93" w:rsidP="00135C31">
            <w:pPr>
              <w:pStyle w:val="ListParagraph"/>
              <w:jc w:val="both"/>
              <w:rPr>
                <w:rFonts w:ascii="Times New Roman" w:hAnsi="Times New Roman" w:cs="Times New Roman"/>
                <w:sz w:val="20"/>
                <w:szCs w:val="20"/>
              </w:rPr>
            </w:pPr>
          </w:p>
          <w:p w14:paraId="4D8AD567" w14:textId="2D83F77E" w:rsidR="00944E93" w:rsidRPr="007F7000" w:rsidRDefault="00944E93" w:rsidP="00135C31">
            <w:pPr>
              <w:rPr>
                <w:rFonts w:ascii="Times New Roman" w:hAnsi="Times New Roman" w:cs="Times New Roman"/>
                <w:sz w:val="20"/>
                <w:szCs w:val="20"/>
              </w:rPr>
            </w:pPr>
          </w:p>
        </w:tc>
        <w:tc>
          <w:tcPr>
            <w:tcW w:w="5670" w:type="dxa"/>
          </w:tcPr>
          <w:p w14:paraId="2EC260EA" w14:textId="6AAEC364" w:rsidR="00397C53" w:rsidRPr="007F7000" w:rsidRDefault="00397C53" w:rsidP="00135C31">
            <w:pPr>
              <w:rPr>
                <w:rFonts w:ascii="Times New Roman" w:hAnsi="Times New Roman" w:cs="Times New Roman"/>
                <w:sz w:val="20"/>
                <w:szCs w:val="20"/>
                <w:lang w:val="nl-BE"/>
              </w:rPr>
            </w:pPr>
          </w:p>
          <w:p w14:paraId="7152BE75" w14:textId="5B186189" w:rsidR="00CA3038" w:rsidRPr="007F7000" w:rsidRDefault="00CA303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 bepalingen van deze titel streven de volgende doelstellingen na:</w:t>
            </w:r>
          </w:p>
          <w:p w14:paraId="684E73B1" w14:textId="77777777" w:rsidR="00D75380" w:rsidRPr="007F7000" w:rsidRDefault="00D75380" w:rsidP="00135C31">
            <w:pPr>
              <w:rPr>
                <w:rFonts w:ascii="Times New Roman" w:hAnsi="Times New Roman" w:cs="Times New Roman"/>
                <w:sz w:val="20"/>
                <w:szCs w:val="20"/>
                <w:lang w:val="nl-BE"/>
              </w:rPr>
            </w:pPr>
          </w:p>
          <w:p w14:paraId="3625311D" w14:textId="4D16F52D" w:rsidR="00A1147F" w:rsidRPr="007F7000" w:rsidRDefault="23827A1D" w:rsidP="00BF58F4">
            <w:pPr>
              <w:pStyle w:val="ListParagraph"/>
              <w:numPr>
                <w:ilvl w:val="0"/>
                <w:numId w:val="14"/>
              </w:numPr>
              <w:ind w:left="424" w:hanging="424"/>
              <w:jc w:val="both"/>
              <w:rPr>
                <w:rFonts w:ascii="Times New Roman" w:hAnsi="Times New Roman" w:cs="Times New Roman"/>
                <w:sz w:val="20"/>
                <w:szCs w:val="20"/>
                <w:lang w:val="nl-BE"/>
              </w:rPr>
            </w:pPr>
            <w:bookmarkStart w:id="0" w:name="_Hlk101453060"/>
            <w:r w:rsidRPr="007F7000">
              <w:rPr>
                <w:rFonts w:ascii="Times New Roman" w:hAnsi="Times New Roman" w:cs="Times New Roman"/>
                <w:sz w:val="20"/>
                <w:szCs w:val="20"/>
                <w:lang w:val="nl-BE"/>
              </w:rPr>
              <w:t xml:space="preserve">de ontwikkeling van een kwaliteitsvol stedelijk </w:t>
            </w:r>
            <w:r w:rsidR="00A263F2" w:rsidRPr="007F7000">
              <w:rPr>
                <w:rFonts w:ascii="Times New Roman" w:hAnsi="Times New Roman" w:cs="Times New Roman"/>
                <w:sz w:val="20"/>
                <w:szCs w:val="20"/>
                <w:lang w:val="nl-BE"/>
              </w:rPr>
              <w:t xml:space="preserve">en architecturaal </w:t>
            </w:r>
            <w:r w:rsidRPr="007F7000">
              <w:rPr>
                <w:rFonts w:ascii="Times New Roman" w:hAnsi="Times New Roman" w:cs="Times New Roman"/>
                <w:sz w:val="20"/>
                <w:szCs w:val="20"/>
                <w:lang w:val="nl-BE"/>
              </w:rPr>
              <w:t>kader bevorderen;</w:t>
            </w:r>
          </w:p>
          <w:p w14:paraId="7CFD8B33" w14:textId="7034D6E6" w:rsidR="00F32C11" w:rsidRPr="007F7000" w:rsidRDefault="00F32C11" w:rsidP="00BF58F4">
            <w:pPr>
              <w:pStyle w:val="ListParagraph"/>
              <w:numPr>
                <w:ilvl w:val="0"/>
                <w:numId w:val="14"/>
              </w:numPr>
              <w:ind w:left="424" w:hanging="424"/>
              <w:jc w:val="both"/>
              <w:rPr>
                <w:rFonts w:ascii="Times New Roman" w:hAnsi="Times New Roman" w:cs="Times New Roman"/>
                <w:bCs/>
                <w:color w:val="000000" w:themeColor="text1"/>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p>
          <w:p w14:paraId="714E49D6" w14:textId="77777777" w:rsidR="000044B6" w:rsidRPr="007F7000" w:rsidRDefault="00F32C11" w:rsidP="00BF58F4">
            <w:pPr>
              <w:pStyle w:val="ListParagraph"/>
              <w:numPr>
                <w:ilvl w:val="0"/>
                <w:numId w:val="14"/>
              </w:numPr>
              <w:ind w:left="424" w:hanging="424"/>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t>de duurzaamheid, circulariteit en veerkracht van de bebouwde omgeving bevorderen</w:t>
            </w:r>
          </w:p>
          <w:p w14:paraId="3D9D6219" w14:textId="5B117B2F" w:rsidR="000E39F6" w:rsidRPr="007F7000" w:rsidRDefault="00F32C11" w:rsidP="00BF58F4">
            <w:pPr>
              <w:pStyle w:val="ListParagraph"/>
              <w:numPr>
                <w:ilvl w:val="0"/>
                <w:numId w:val="14"/>
              </w:numPr>
              <w:ind w:left="424" w:hanging="424"/>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t>het behoud en de renovatie van bestaande bouwwerken aanmoedigen en zorgen voor de reconversie ervan en/of de recuperatie van hun materialen;</w:t>
            </w:r>
          </w:p>
          <w:p w14:paraId="1DE46AC4" w14:textId="5BB72743" w:rsidR="000044B6" w:rsidRPr="007F7000" w:rsidRDefault="000044B6"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een evenwichtige en harmonieuze dichtheid verzekeren, zowel van de bouwwerken als van hun gebruik;</w:t>
            </w:r>
          </w:p>
          <w:p w14:paraId="1C6A2669" w14:textId="6EE91A6E" w:rsidR="000044B6" w:rsidRPr="007F7000" w:rsidRDefault="000044B6"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gemengd en polyvalent gebruik bevorderen;</w:t>
            </w:r>
          </w:p>
          <w:p w14:paraId="7FA7D2BC" w14:textId="365168C7" w:rsidR="000044B6" w:rsidRPr="007F7000" w:rsidRDefault="000044B6"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ervoor zorgen dat de binnenterreinen van huizenblokken bijdragen aan de duurzame ontwikkeling van het gewestelijk grondgebied;</w:t>
            </w:r>
          </w:p>
          <w:p w14:paraId="4A5130E1" w14:textId="0233F255" w:rsidR="00B400D3" w:rsidRPr="007F7000" w:rsidRDefault="00B400D3"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gevolgen van de klimaatverandering, en in het bijzonder hitte-eilanden, bestrijden en koeltenetwerken tot stand brengen; </w:t>
            </w:r>
          </w:p>
          <w:p w14:paraId="4C94B2D8" w14:textId="6715FECC" w:rsidR="00B722E0" w:rsidRPr="007F7000" w:rsidRDefault="000044B6" w:rsidP="00BF58F4">
            <w:pPr>
              <w:pStyle w:val="ListParagraph"/>
              <w:numPr>
                <w:ilvl w:val="0"/>
                <w:numId w:val="14"/>
              </w:numPr>
              <w:ind w:left="424" w:hanging="424"/>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t xml:space="preserve">bijdragen aan de ontwikkeling van </w:t>
            </w:r>
            <w:r w:rsidR="00F32C11" w:rsidRPr="007F7000">
              <w:rPr>
                <w:rFonts w:ascii="Times New Roman" w:hAnsi="Times New Roman" w:cs="Times New Roman"/>
                <w:sz w:val="20"/>
                <w:szCs w:val="20"/>
                <w:lang w:val="nl-BE"/>
              </w:rPr>
              <w:t>de biodiversiteit;</w:t>
            </w:r>
          </w:p>
          <w:p w14:paraId="51DCD637" w14:textId="4A045285" w:rsidR="00A263F2" w:rsidRPr="007F7000" w:rsidRDefault="00A263F2" w:rsidP="00BF58F4">
            <w:pPr>
              <w:pStyle w:val="ListParagraph"/>
              <w:numPr>
                <w:ilvl w:val="0"/>
                <w:numId w:val="14"/>
              </w:numPr>
              <w:ind w:left="424" w:hanging="424"/>
              <w:jc w:val="both"/>
              <w:rPr>
                <w:rFonts w:ascii="Times New Roman" w:hAnsi="Times New Roman" w:cs="Times New Roman"/>
                <w:bCs/>
                <w:sz w:val="20"/>
                <w:szCs w:val="20"/>
                <w:lang w:val="nl-BE"/>
              </w:rPr>
            </w:pPr>
            <w:r w:rsidRPr="007F7000">
              <w:rPr>
                <w:rFonts w:ascii="Times New Roman" w:hAnsi="Times New Roman" w:cs="Times New Roman"/>
                <w:bCs/>
                <w:sz w:val="20"/>
                <w:szCs w:val="20"/>
                <w:lang w:val="nl-BE"/>
              </w:rPr>
              <w:t>het energieverbruik van de gebouw</w:t>
            </w:r>
            <w:r w:rsidR="005372B4" w:rsidRPr="007F7000">
              <w:rPr>
                <w:rFonts w:ascii="Times New Roman" w:hAnsi="Times New Roman" w:cs="Times New Roman"/>
                <w:bCs/>
                <w:sz w:val="20"/>
                <w:szCs w:val="20"/>
                <w:lang w:val="nl-BE"/>
              </w:rPr>
              <w:t>en</w:t>
            </w:r>
            <w:r w:rsidRPr="007F7000">
              <w:rPr>
                <w:rFonts w:ascii="Times New Roman" w:hAnsi="Times New Roman" w:cs="Times New Roman"/>
                <w:bCs/>
                <w:sz w:val="20"/>
                <w:szCs w:val="20"/>
                <w:lang w:val="nl-BE"/>
              </w:rPr>
              <w:t xml:space="preserve"> tot een minimum beperken;</w:t>
            </w:r>
          </w:p>
          <w:p w14:paraId="29F0C1BC" w14:textId="13C1726B" w:rsidR="00B3532E" w:rsidRPr="007F7000" w:rsidRDefault="00F32C11" w:rsidP="00BF58F4">
            <w:pPr>
              <w:pStyle w:val="ListParagraph"/>
              <w:numPr>
                <w:ilvl w:val="0"/>
                <w:numId w:val="14"/>
              </w:numPr>
              <w:ind w:left="424" w:hanging="424"/>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lastRenderedPageBreak/>
              <w:t>zorgen voor een geïntegreerd beheer en hergebruik van regenwater;</w:t>
            </w:r>
          </w:p>
          <w:p w14:paraId="02353EA7" w14:textId="5EA0C92F" w:rsidR="000044B6" w:rsidRPr="007F7000" w:rsidRDefault="23827A1D" w:rsidP="00BF58F4">
            <w:pPr>
              <w:pStyle w:val="ListParagraph"/>
              <w:numPr>
                <w:ilvl w:val="0"/>
                <w:numId w:val="14"/>
              </w:numPr>
              <w:ind w:left="426" w:hanging="425"/>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sokkel van de bouwwerken activeren om zo een dialoog tussen de bouwwerken en de openbare</w:t>
            </w:r>
            <w:r w:rsidR="00A263F2" w:rsidRPr="007F7000">
              <w:rPr>
                <w:rFonts w:ascii="Times New Roman" w:hAnsi="Times New Roman" w:cs="Times New Roman"/>
                <w:sz w:val="20"/>
                <w:szCs w:val="20"/>
                <w:lang w:val="nl-BE"/>
              </w:rPr>
              <w:t xml:space="preserve"> open</w:t>
            </w:r>
            <w:r w:rsidRPr="007F7000">
              <w:rPr>
                <w:rFonts w:ascii="Times New Roman" w:hAnsi="Times New Roman" w:cs="Times New Roman"/>
                <w:sz w:val="20"/>
                <w:szCs w:val="20"/>
                <w:lang w:val="nl-BE"/>
              </w:rPr>
              <w:t xml:space="preserve"> ruimte tot stand te brengen</w:t>
            </w:r>
            <w:r w:rsidR="000044B6" w:rsidRPr="007F7000">
              <w:rPr>
                <w:rFonts w:ascii="Times New Roman" w:hAnsi="Times New Roman" w:cs="Times New Roman"/>
                <w:sz w:val="20"/>
                <w:szCs w:val="20"/>
                <w:lang w:val="nl-BE"/>
              </w:rPr>
              <w:t>;</w:t>
            </w:r>
          </w:p>
          <w:p w14:paraId="67BF4A5E" w14:textId="77777777" w:rsidR="000044B6" w:rsidRPr="007F7000" w:rsidRDefault="000044B6" w:rsidP="00BF58F4">
            <w:pPr>
              <w:pStyle w:val="ListParagraph"/>
              <w:numPr>
                <w:ilvl w:val="0"/>
                <w:numId w:val="14"/>
              </w:numPr>
              <w:ind w:left="426" w:hanging="425"/>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hernieuwbare energiebronnen bevorderen;</w:t>
            </w:r>
          </w:p>
          <w:p w14:paraId="25C7102D" w14:textId="4DB41CCC" w:rsidR="0063452D" w:rsidRPr="007F7000" w:rsidRDefault="000044B6" w:rsidP="00BF58F4">
            <w:pPr>
              <w:pStyle w:val="ListParagraph"/>
              <w:numPr>
                <w:ilvl w:val="0"/>
                <w:numId w:val="14"/>
              </w:numPr>
              <w:ind w:left="426" w:hanging="425"/>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het aanbrengen van uithangborden op het bouwwerk toestaan, met respect voor de architectuurkwaliteit van het bouwwerk en hun harmonieuze integratie in het omliggende stadskader.</w:t>
            </w:r>
            <w:r w:rsidR="23827A1D" w:rsidRPr="007F7000">
              <w:rPr>
                <w:rFonts w:ascii="Times New Roman" w:hAnsi="Times New Roman" w:cs="Times New Roman"/>
                <w:sz w:val="20"/>
                <w:szCs w:val="20"/>
                <w:lang w:val="nl-BE"/>
              </w:rPr>
              <w:t xml:space="preserve"> </w:t>
            </w:r>
          </w:p>
          <w:bookmarkEnd w:id="0"/>
          <w:p w14:paraId="0537A003" w14:textId="4AC43A86" w:rsidR="005267E8" w:rsidRPr="007F7000" w:rsidRDefault="005267E8" w:rsidP="00135C31">
            <w:pPr>
              <w:pStyle w:val="ListParagraph"/>
              <w:ind w:left="500"/>
              <w:jc w:val="both"/>
              <w:rPr>
                <w:rFonts w:ascii="Times New Roman" w:hAnsi="Times New Roman" w:cs="Times New Roman"/>
                <w:sz w:val="20"/>
                <w:szCs w:val="20"/>
                <w:lang w:val="nl-BE"/>
              </w:rPr>
            </w:pPr>
          </w:p>
        </w:tc>
        <w:tc>
          <w:tcPr>
            <w:tcW w:w="4961" w:type="dxa"/>
          </w:tcPr>
          <w:p w14:paraId="42025627" w14:textId="7DD2FB8A" w:rsidR="00405D44" w:rsidRPr="007F7000" w:rsidRDefault="00405D44" w:rsidP="00135C31">
            <w:pPr>
              <w:jc w:val="both"/>
              <w:rPr>
                <w:rFonts w:ascii="Times New Roman" w:hAnsi="Times New Roman" w:cs="Times New Roman"/>
                <w:sz w:val="20"/>
                <w:szCs w:val="20"/>
                <w:lang w:val="nl-BE"/>
              </w:rPr>
            </w:pPr>
          </w:p>
        </w:tc>
      </w:tr>
      <w:tr w:rsidR="00397C53" w:rsidRPr="007F7000" w14:paraId="1F2596A1" w14:textId="77777777" w:rsidTr="0061282B">
        <w:tc>
          <w:tcPr>
            <w:tcW w:w="3539" w:type="dxa"/>
          </w:tcPr>
          <w:p w14:paraId="755861EB" w14:textId="77777777" w:rsidR="00397C53" w:rsidRPr="007F7000" w:rsidRDefault="00397C53" w:rsidP="00135C31">
            <w:pPr>
              <w:rPr>
                <w:rFonts w:ascii="Times New Roman" w:hAnsi="Times New Roman" w:cs="Times New Roman"/>
                <w:sz w:val="20"/>
                <w:szCs w:val="20"/>
                <w:lang w:val="nl-BE"/>
              </w:rPr>
            </w:pPr>
          </w:p>
        </w:tc>
        <w:tc>
          <w:tcPr>
            <w:tcW w:w="5670" w:type="dxa"/>
          </w:tcPr>
          <w:p w14:paraId="6C1C0AFA" w14:textId="6229B6D8" w:rsidR="00397C53" w:rsidRPr="007F7000" w:rsidRDefault="00397C53" w:rsidP="00135C31">
            <w:pPr>
              <w:rPr>
                <w:rFonts w:ascii="Times New Roman" w:hAnsi="Times New Roman" w:cs="Times New Roman"/>
                <w:sz w:val="20"/>
                <w:szCs w:val="20"/>
                <w:lang w:val="nl-BE"/>
              </w:rPr>
            </w:pPr>
          </w:p>
          <w:p w14:paraId="0ADE0EB0" w14:textId="77777777"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2 - Toepassingsgebied</w:t>
            </w:r>
          </w:p>
          <w:p w14:paraId="03E61EC7" w14:textId="77777777" w:rsidR="00397C53" w:rsidRPr="007F7000" w:rsidRDefault="00397C53" w:rsidP="00135C31">
            <w:pPr>
              <w:rPr>
                <w:rFonts w:ascii="Times New Roman" w:hAnsi="Times New Roman" w:cs="Times New Roman"/>
                <w:sz w:val="20"/>
                <w:szCs w:val="20"/>
              </w:rPr>
            </w:pPr>
          </w:p>
        </w:tc>
        <w:tc>
          <w:tcPr>
            <w:tcW w:w="4961" w:type="dxa"/>
          </w:tcPr>
          <w:p w14:paraId="2E376B8C" w14:textId="77777777" w:rsidR="00397C53" w:rsidRPr="007F7000" w:rsidRDefault="00397C53" w:rsidP="00135C31">
            <w:pPr>
              <w:rPr>
                <w:rFonts w:ascii="Times New Roman" w:hAnsi="Times New Roman" w:cs="Times New Roman"/>
                <w:sz w:val="20"/>
                <w:szCs w:val="20"/>
              </w:rPr>
            </w:pPr>
          </w:p>
        </w:tc>
      </w:tr>
      <w:tr w:rsidR="00397C53" w:rsidRPr="00917471" w14:paraId="40F33E6F" w14:textId="77777777" w:rsidTr="0061282B">
        <w:tc>
          <w:tcPr>
            <w:tcW w:w="3539" w:type="dxa"/>
          </w:tcPr>
          <w:p w14:paraId="647BC107" w14:textId="77777777" w:rsidR="00397C53" w:rsidRPr="007F7000" w:rsidRDefault="00397C53" w:rsidP="00135C31">
            <w:pPr>
              <w:rPr>
                <w:rFonts w:ascii="Times New Roman" w:hAnsi="Times New Roman" w:cs="Times New Roman"/>
                <w:sz w:val="20"/>
                <w:szCs w:val="20"/>
              </w:rPr>
            </w:pPr>
          </w:p>
        </w:tc>
        <w:tc>
          <w:tcPr>
            <w:tcW w:w="5670" w:type="dxa"/>
          </w:tcPr>
          <w:p w14:paraId="7A5C4982" w14:textId="5E27D908" w:rsidR="00A263F2" w:rsidRPr="007F7000" w:rsidRDefault="00A263F2" w:rsidP="002B67CA">
            <w:pPr>
              <w:rPr>
                <w:rFonts w:ascii="Times New Roman" w:hAnsi="Times New Roman" w:cs="Times New Roman"/>
                <w:sz w:val="20"/>
                <w:szCs w:val="20"/>
                <w:lang w:val="nl-BE"/>
              </w:rPr>
            </w:pPr>
            <w:r w:rsidRPr="007F7000">
              <w:rPr>
                <w:rFonts w:ascii="Times New Roman" w:hAnsi="Times New Roman" w:cs="Times New Roman"/>
                <w:sz w:val="20"/>
                <w:szCs w:val="20"/>
                <w:lang w:val="nl-BE"/>
              </w:rPr>
              <w:t>§ 1. Onverminderd de bepalingen die hun toepassingsgebied tot de bestaande gebouwen beperken, is deze titel van toepassing op alle nieuwe bouwwerken.</w:t>
            </w:r>
          </w:p>
          <w:p w14:paraId="39BDEB1D" w14:textId="45F17DE5" w:rsidR="00A263F2" w:rsidRPr="007F7000" w:rsidRDefault="00A263F2" w:rsidP="002B67CA">
            <w:pPr>
              <w:rPr>
                <w:rFonts w:ascii="Times New Roman" w:hAnsi="Times New Roman" w:cs="Times New Roman"/>
                <w:sz w:val="20"/>
                <w:szCs w:val="20"/>
                <w:lang w:val="nl-BE"/>
              </w:rPr>
            </w:pPr>
          </w:p>
          <w:p w14:paraId="5C77832C" w14:textId="2F251B4A" w:rsidR="00A263F2" w:rsidRPr="007F7000" w:rsidRDefault="00A263F2" w:rsidP="002B67CA">
            <w:pPr>
              <w:rPr>
                <w:rFonts w:ascii="Times New Roman" w:hAnsi="Times New Roman" w:cs="Times New Roman"/>
                <w:sz w:val="20"/>
                <w:szCs w:val="20"/>
                <w:lang w:val="nl-BE"/>
              </w:rPr>
            </w:pPr>
            <w:r w:rsidRPr="007F7000">
              <w:rPr>
                <w:rFonts w:ascii="Times New Roman" w:hAnsi="Times New Roman" w:cs="Times New Roman"/>
                <w:sz w:val="20"/>
                <w:szCs w:val="20"/>
                <w:lang w:val="nl-BE"/>
              </w:rPr>
              <w:t>Voor de bestaande bouwwerken gelden de bepalingen van deze titel in de volgende mate:</w:t>
            </w:r>
          </w:p>
          <w:p w14:paraId="3D94ACB1" w14:textId="0BB1CEBB" w:rsidR="00A263F2" w:rsidRPr="007F7000" w:rsidRDefault="00A263F2" w:rsidP="002B67CA">
            <w:pPr>
              <w:rPr>
                <w:rFonts w:ascii="Times New Roman" w:hAnsi="Times New Roman" w:cs="Times New Roman"/>
                <w:sz w:val="20"/>
                <w:szCs w:val="20"/>
                <w:lang w:val="nl-BE"/>
              </w:rPr>
            </w:pPr>
          </w:p>
          <w:p w14:paraId="3F5499E6" w14:textId="18EBB7A4" w:rsidR="00A263F2" w:rsidRPr="007F7000" w:rsidRDefault="00A263F2" w:rsidP="00A263F2">
            <w:pPr>
              <w:pStyle w:val="ListParagraph"/>
              <w:numPr>
                <w:ilvl w:val="0"/>
                <w:numId w:val="57"/>
              </w:numPr>
              <w:ind w:left="313"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de handelingen en werken met een impact op de situering van het bestaande bouwwerk: de artikelen 5, § 1, 7, 8, 9, 10, § 1, 11, 12 en 14;</w:t>
            </w:r>
          </w:p>
          <w:p w14:paraId="25F0C4FA" w14:textId="0F03015B" w:rsidR="00A263F2" w:rsidRPr="007F7000" w:rsidRDefault="00A263F2" w:rsidP="00A263F2">
            <w:pPr>
              <w:pStyle w:val="ListParagraph"/>
              <w:numPr>
                <w:ilvl w:val="0"/>
                <w:numId w:val="57"/>
              </w:numPr>
              <w:ind w:left="313"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de handelingen en werken met een impact op het bouwprofiel van het bestaande bouwwerk: de artikelen 5, § 1, 7, 8, 13 en 15;</w:t>
            </w:r>
          </w:p>
          <w:p w14:paraId="0157BAE2" w14:textId="3BB7B66D" w:rsidR="00A263F2" w:rsidRPr="007F7000" w:rsidRDefault="00A263F2" w:rsidP="00A263F2">
            <w:pPr>
              <w:pStyle w:val="ListParagraph"/>
              <w:numPr>
                <w:ilvl w:val="0"/>
                <w:numId w:val="57"/>
              </w:numPr>
              <w:ind w:left="313"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de bestemmingswijziging van het volledi</w:t>
            </w:r>
            <w:r w:rsidR="00625BCF" w:rsidRPr="007F7000">
              <w:rPr>
                <w:rFonts w:ascii="Times New Roman" w:hAnsi="Times New Roman" w:cs="Times New Roman"/>
                <w:sz w:val="20"/>
                <w:szCs w:val="20"/>
                <w:lang w:val="nl-BE"/>
              </w:rPr>
              <w:t>ge bestaande bouwwerk of van een deel ervan: artikel 8;</w:t>
            </w:r>
          </w:p>
          <w:p w14:paraId="11DE5229" w14:textId="0EC89FC1" w:rsidR="00625BCF" w:rsidRPr="007F7000" w:rsidRDefault="00625BCF" w:rsidP="00A263F2">
            <w:pPr>
              <w:pStyle w:val="ListParagraph"/>
              <w:numPr>
                <w:ilvl w:val="0"/>
                <w:numId w:val="57"/>
              </w:numPr>
              <w:ind w:left="313"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de handelingen en werken tot wijziging van een of meerdere door deze titel geregelde kenmerken van het bestaande bouwwerk: de artikels met betrekking tot de wijziging waarvan sprake.</w:t>
            </w:r>
          </w:p>
          <w:p w14:paraId="15F5E318" w14:textId="64B9B115" w:rsidR="00625BCF" w:rsidRPr="007F7000" w:rsidRDefault="00625BCF" w:rsidP="00625BCF">
            <w:pPr>
              <w:rPr>
                <w:rFonts w:ascii="Times New Roman" w:hAnsi="Times New Roman" w:cs="Times New Roman"/>
                <w:sz w:val="20"/>
                <w:szCs w:val="20"/>
                <w:lang w:val="nl-BE"/>
              </w:rPr>
            </w:pPr>
          </w:p>
          <w:p w14:paraId="42CB61F9" w14:textId="72ADAAD5" w:rsidR="00625BCF" w:rsidRPr="007F7000" w:rsidRDefault="00625BCF" w:rsidP="00625BCF">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w:t>
            </w:r>
            <w:r w:rsidR="000723C8" w:rsidRPr="007F7000">
              <w:rPr>
                <w:rFonts w:ascii="Times New Roman" w:hAnsi="Times New Roman" w:cs="Times New Roman"/>
                <w:sz w:val="20"/>
                <w:szCs w:val="20"/>
                <w:lang w:val="nl-BE"/>
              </w:rPr>
              <w:t>De artikelen 27 tot 32 zijn enkel van toepassing op uithangborden, vastgoedpanelen, werfpanelen en reclame op werfzeilen die zichtbaar zijn vanuit de openbare open ruimte.</w:t>
            </w:r>
          </w:p>
          <w:p w14:paraId="0B7FAEC9" w14:textId="3C60FCCF" w:rsidR="000723C8" w:rsidRPr="007F7000" w:rsidRDefault="000723C8" w:rsidP="00625BCF">
            <w:pPr>
              <w:rPr>
                <w:rFonts w:ascii="Times New Roman" w:hAnsi="Times New Roman" w:cs="Times New Roman"/>
                <w:sz w:val="20"/>
                <w:szCs w:val="20"/>
                <w:lang w:val="nl-BE"/>
              </w:rPr>
            </w:pPr>
          </w:p>
          <w:p w14:paraId="6FCF55FB" w14:textId="3B74FEE9" w:rsidR="000723C8" w:rsidRPr="007F7000" w:rsidRDefault="000723C8" w:rsidP="00625BCF">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artikelen 27 tot 29 zijn evenwel niet van toepassing op uithangborden die worden aangebracht op een beschermd goed of een goed op de bewaarlijst en evenmin op uithangborden die worden aangebracht op een gebouw dat wordt gebruikt door overheidsdiensten </w:t>
            </w:r>
            <w:r w:rsidR="004C66E3" w:rsidRPr="007F7000">
              <w:rPr>
                <w:rFonts w:ascii="Times New Roman" w:hAnsi="Times New Roman" w:cs="Times New Roman"/>
                <w:sz w:val="20"/>
                <w:szCs w:val="20"/>
                <w:lang w:val="nl-BE"/>
              </w:rPr>
              <w:lastRenderedPageBreak/>
              <w:t>van</w:t>
            </w:r>
            <w:r w:rsidRPr="007F7000">
              <w:rPr>
                <w:rFonts w:ascii="Times New Roman" w:hAnsi="Times New Roman" w:cs="Times New Roman"/>
                <w:sz w:val="20"/>
                <w:szCs w:val="20"/>
                <w:lang w:val="nl-BE"/>
              </w:rPr>
              <w:t xml:space="preserve"> (civiele, politonele of militaire) veiligheid of door gezondheidsdiensten, met inbegrip van dierenartsen.</w:t>
            </w:r>
          </w:p>
          <w:p w14:paraId="7518BB99" w14:textId="77777777" w:rsidR="00A263F2" w:rsidRPr="007F7000" w:rsidRDefault="00A263F2" w:rsidP="002B67CA">
            <w:pPr>
              <w:rPr>
                <w:rFonts w:ascii="Times New Roman" w:hAnsi="Times New Roman" w:cs="Times New Roman"/>
                <w:sz w:val="20"/>
                <w:szCs w:val="20"/>
                <w:lang w:val="nl-BE"/>
              </w:rPr>
            </w:pPr>
          </w:p>
          <w:p w14:paraId="672D076C" w14:textId="2F8D4465" w:rsidR="00F92ED9" w:rsidRPr="007F7000" w:rsidRDefault="00F92ED9" w:rsidP="00786A9F">
            <w:pPr>
              <w:jc w:val="both"/>
              <w:rPr>
                <w:rFonts w:ascii="Times New Roman" w:hAnsi="Times New Roman" w:cs="Times New Roman"/>
                <w:sz w:val="20"/>
                <w:szCs w:val="20"/>
                <w:lang w:val="nl-BE"/>
              </w:rPr>
            </w:pPr>
          </w:p>
        </w:tc>
        <w:tc>
          <w:tcPr>
            <w:tcW w:w="4961" w:type="dxa"/>
          </w:tcPr>
          <w:p w14:paraId="6EB7BDC3" w14:textId="77777777" w:rsidR="00397C53" w:rsidRPr="007F7000" w:rsidRDefault="002A40BE"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 </w:t>
            </w:r>
            <w:r w:rsidR="00F92ED9" w:rsidRPr="007F7000">
              <w:rPr>
                <w:rFonts w:ascii="Times New Roman" w:hAnsi="Times New Roman" w:cs="Times New Roman"/>
                <w:sz w:val="20"/>
                <w:szCs w:val="20"/>
                <w:lang w:val="nl-BE"/>
              </w:rPr>
              <w:t>Verklarende woordenlijst: grote wijziging: alle handelingen en werken met betrekking tot:</w:t>
            </w:r>
          </w:p>
          <w:p w14:paraId="6EC48582" w14:textId="77777777" w:rsidR="00F92ED9" w:rsidRPr="007F7000" w:rsidRDefault="00F92E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verbouwingen die de structuur van het gebouw betreffen, met name de bouw van een uitbreiding of van een bijkomende verdieping;</w:t>
            </w:r>
          </w:p>
          <w:p w14:paraId="4B7C55CB" w14:textId="77777777" w:rsidR="00F92ED9" w:rsidRPr="007F7000" w:rsidRDefault="00F92E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de bestemmingswijziging;</w:t>
            </w:r>
          </w:p>
          <w:p w14:paraId="4582AB52" w14:textId="198F75CA" w:rsidR="00F92ED9" w:rsidRPr="007F7000" w:rsidRDefault="00F92E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de wijziging van het aantal woningen;</w:t>
            </w:r>
          </w:p>
        </w:tc>
      </w:tr>
      <w:tr w:rsidR="00A77127" w:rsidRPr="007F7000" w14:paraId="5B43D3FA" w14:textId="77777777" w:rsidTr="0061282B">
        <w:tc>
          <w:tcPr>
            <w:tcW w:w="3539" w:type="dxa"/>
          </w:tcPr>
          <w:p w14:paraId="1A63D973" w14:textId="77777777" w:rsidR="00A77127" w:rsidRPr="007F7000" w:rsidRDefault="00A77127" w:rsidP="00135C31">
            <w:pPr>
              <w:rPr>
                <w:rFonts w:ascii="Times New Roman" w:hAnsi="Times New Roman" w:cs="Times New Roman"/>
                <w:b/>
                <w:sz w:val="20"/>
                <w:szCs w:val="20"/>
                <w:lang w:val="nl-BE"/>
              </w:rPr>
            </w:pPr>
          </w:p>
        </w:tc>
        <w:tc>
          <w:tcPr>
            <w:tcW w:w="5670" w:type="dxa"/>
          </w:tcPr>
          <w:p w14:paraId="0F8F4206" w14:textId="77777777" w:rsidR="00A77127" w:rsidRPr="007F7000" w:rsidRDefault="00A77127" w:rsidP="00A77127">
            <w:pPr>
              <w:rPr>
                <w:rFonts w:ascii="Times New Roman" w:hAnsi="Times New Roman" w:cs="Times New Roman"/>
                <w:b/>
                <w:bCs/>
                <w:sz w:val="20"/>
                <w:szCs w:val="20"/>
                <w:lang w:val="nl-BE"/>
              </w:rPr>
            </w:pPr>
          </w:p>
          <w:p w14:paraId="3DCE0F79" w14:textId="6AB51CF7" w:rsidR="00A77127" w:rsidRPr="007F7000" w:rsidRDefault="00A77127" w:rsidP="00A77127">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Artikel 3 - Maatregelen</w:t>
            </w:r>
          </w:p>
          <w:p w14:paraId="0399BE57" w14:textId="77777777" w:rsidR="00A77127" w:rsidRPr="007F7000" w:rsidRDefault="00A77127" w:rsidP="00135C31">
            <w:pPr>
              <w:rPr>
                <w:rFonts w:ascii="Times New Roman" w:hAnsi="Times New Roman" w:cs="Times New Roman"/>
                <w:b/>
                <w:sz w:val="20"/>
                <w:szCs w:val="20"/>
                <w:lang w:val="nl-BE"/>
              </w:rPr>
            </w:pPr>
          </w:p>
        </w:tc>
        <w:tc>
          <w:tcPr>
            <w:tcW w:w="4961" w:type="dxa"/>
          </w:tcPr>
          <w:p w14:paraId="3C27BB28" w14:textId="77777777" w:rsidR="00A77127" w:rsidRPr="007F7000" w:rsidRDefault="00A77127" w:rsidP="00135C31">
            <w:pPr>
              <w:rPr>
                <w:rFonts w:ascii="Times New Roman" w:hAnsi="Times New Roman" w:cs="Times New Roman"/>
                <w:sz w:val="20"/>
                <w:szCs w:val="20"/>
                <w:lang w:val="nl-BE"/>
              </w:rPr>
            </w:pPr>
          </w:p>
        </w:tc>
      </w:tr>
      <w:tr w:rsidR="00A77127" w:rsidRPr="00917471" w14:paraId="65A3C40A" w14:textId="77777777" w:rsidTr="0061282B">
        <w:tc>
          <w:tcPr>
            <w:tcW w:w="3539" w:type="dxa"/>
          </w:tcPr>
          <w:p w14:paraId="5427FB68" w14:textId="77777777" w:rsidR="00A77127" w:rsidRPr="007F7000" w:rsidRDefault="00A77127" w:rsidP="00135C31">
            <w:pPr>
              <w:rPr>
                <w:rFonts w:ascii="Times New Roman" w:hAnsi="Times New Roman" w:cs="Times New Roman"/>
                <w:b/>
                <w:sz w:val="20"/>
                <w:szCs w:val="20"/>
                <w:lang w:val="nl-BE"/>
              </w:rPr>
            </w:pPr>
          </w:p>
        </w:tc>
        <w:tc>
          <w:tcPr>
            <w:tcW w:w="5670" w:type="dxa"/>
          </w:tcPr>
          <w:p w14:paraId="1CE4999A" w14:textId="5B1103B8" w:rsidR="00A77127" w:rsidRPr="007F7000" w:rsidRDefault="00A77127" w:rsidP="00135C31">
            <w:pPr>
              <w:rPr>
                <w:rFonts w:ascii="Times New Roman" w:hAnsi="Times New Roman" w:cs="Times New Roman"/>
                <w:bCs/>
                <w:sz w:val="20"/>
                <w:szCs w:val="20"/>
                <w:lang w:val="nl-BE"/>
              </w:rPr>
            </w:pPr>
            <w:r w:rsidRPr="007F7000">
              <w:rPr>
                <w:rFonts w:ascii="Times New Roman" w:hAnsi="Times New Roman" w:cs="Times New Roman"/>
                <w:bCs/>
                <w:sz w:val="20"/>
                <w:szCs w:val="20"/>
                <w:lang w:val="nl-BE"/>
              </w:rPr>
              <w:t xml:space="preserve">Behoudens andersluidende vermelding worden de krachtens deze titel uitgevoerde maatregelen </w:t>
            </w:r>
            <w:r w:rsidR="002E4CF1" w:rsidRPr="007F7000">
              <w:rPr>
                <w:rFonts w:ascii="Times New Roman" w:hAnsi="Times New Roman" w:cs="Times New Roman"/>
                <w:bCs/>
                <w:sz w:val="20"/>
                <w:szCs w:val="20"/>
                <w:lang w:val="nl-BE"/>
              </w:rPr>
              <w:t>haaks</w:t>
            </w:r>
            <w:r w:rsidRPr="007F7000">
              <w:rPr>
                <w:rFonts w:ascii="Times New Roman" w:hAnsi="Times New Roman" w:cs="Times New Roman"/>
                <w:bCs/>
                <w:sz w:val="20"/>
                <w:szCs w:val="20"/>
                <w:lang w:val="nl-BE"/>
              </w:rPr>
              <w:t xml:space="preserve"> op het referentie-element genomen.</w:t>
            </w:r>
          </w:p>
        </w:tc>
        <w:tc>
          <w:tcPr>
            <w:tcW w:w="4961" w:type="dxa"/>
          </w:tcPr>
          <w:p w14:paraId="08E5741A" w14:textId="77777777" w:rsidR="00A77127" w:rsidRPr="007F7000" w:rsidRDefault="00A77127" w:rsidP="00135C31">
            <w:pPr>
              <w:rPr>
                <w:rFonts w:ascii="Times New Roman" w:hAnsi="Times New Roman" w:cs="Times New Roman"/>
                <w:sz w:val="20"/>
                <w:szCs w:val="20"/>
                <w:lang w:val="nl-BE"/>
              </w:rPr>
            </w:pPr>
          </w:p>
        </w:tc>
      </w:tr>
      <w:tr w:rsidR="00397C53" w:rsidRPr="007F7000" w14:paraId="778E3D4B" w14:textId="77777777" w:rsidTr="0061282B">
        <w:tc>
          <w:tcPr>
            <w:tcW w:w="3539" w:type="dxa"/>
          </w:tcPr>
          <w:p w14:paraId="43355E47" w14:textId="77777777" w:rsidR="00397C53" w:rsidRPr="007F7000" w:rsidRDefault="00397C53" w:rsidP="00135C31">
            <w:pPr>
              <w:rPr>
                <w:rFonts w:ascii="Times New Roman" w:hAnsi="Times New Roman" w:cs="Times New Roman"/>
                <w:b/>
                <w:sz w:val="20"/>
                <w:szCs w:val="20"/>
                <w:lang w:val="nl-BE"/>
              </w:rPr>
            </w:pPr>
          </w:p>
        </w:tc>
        <w:tc>
          <w:tcPr>
            <w:tcW w:w="5670" w:type="dxa"/>
          </w:tcPr>
          <w:p w14:paraId="4EAEF367" w14:textId="7AA91270" w:rsidR="00397C53" w:rsidRPr="007F7000" w:rsidRDefault="00397C53" w:rsidP="00135C31">
            <w:pPr>
              <w:rPr>
                <w:rFonts w:ascii="Times New Roman" w:hAnsi="Times New Roman" w:cs="Times New Roman"/>
                <w:b/>
                <w:sz w:val="20"/>
                <w:szCs w:val="20"/>
                <w:lang w:val="nl-BE"/>
              </w:rPr>
            </w:pPr>
          </w:p>
          <w:p w14:paraId="28BC9069" w14:textId="25CE56EE" w:rsidR="00397C53" w:rsidRPr="007F7000" w:rsidRDefault="23827A1D"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HOOFDSTUK 2: DUURZAAMHEID EN VEERKRACHT</w:t>
            </w:r>
          </w:p>
          <w:p w14:paraId="64FCC563" w14:textId="77777777" w:rsidR="00397C53" w:rsidRPr="007F7000" w:rsidRDefault="00397C53" w:rsidP="00135C31">
            <w:pPr>
              <w:rPr>
                <w:rFonts w:ascii="Times New Roman" w:hAnsi="Times New Roman" w:cs="Times New Roman"/>
                <w:sz w:val="20"/>
                <w:szCs w:val="20"/>
              </w:rPr>
            </w:pPr>
          </w:p>
        </w:tc>
        <w:tc>
          <w:tcPr>
            <w:tcW w:w="4961" w:type="dxa"/>
          </w:tcPr>
          <w:p w14:paraId="502D5E7A" w14:textId="77777777" w:rsidR="00397C53" w:rsidRPr="007F7000" w:rsidRDefault="00397C53" w:rsidP="00135C31">
            <w:pPr>
              <w:rPr>
                <w:rFonts w:ascii="Times New Roman" w:hAnsi="Times New Roman" w:cs="Times New Roman"/>
                <w:sz w:val="20"/>
                <w:szCs w:val="20"/>
              </w:rPr>
            </w:pPr>
          </w:p>
        </w:tc>
      </w:tr>
      <w:tr w:rsidR="00397C53" w:rsidRPr="00917471" w14:paraId="7F5149BA" w14:textId="77777777" w:rsidTr="0061282B">
        <w:tc>
          <w:tcPr>
            <w:tcW w:w="3539" w:type="dxa"/>
          </w:tcPr>
          <w:p w14:paraId="3ED2B524" w14:textId="77777777" w:rsidR="00397C53" w:rsidRPr="00894723" w:rsidRDefault="00397C53" w:rsidP="00135C31">
            <w:pPr>
              <w:rPr>
                <w:rFonts w:ascii="Times New Roman" w:hAnsi="Times New Roman" w:cs="Times New Roman"/>
                <w:sz w:val="20"/>
                <w:szCs w:val="20"/>
              </w:rPr>
            </w:pPr>
          </w:p>
        </w:tc>
        <w:tc>
          <w:tcPr>
            <w:tcW w:w="5670" w:type="dxa"/>
          </w:tcPr>
          <w:p w14:paraId="26D25152" w14:textId="716EB2EA" w:rsidR="00397C53" w:rsidRPr="007F7000" w:rsidRDefault="00397C53" w:rsidP="00135C31">
            <w:pPr>
              <w:rPr>
                <w:rFonts w:ascii="Times New Roman" w:hAnsi="Times New Roman" w:cs="Times New Roman"/>
                <w:sz w:val="20"/>
                <w:szCs w:val="20"/>
                <w:lang w:val="nl-BE"/>
              </w:rPr>
            </w:pPr>
          </w:p>
          <w:p w14:paraId="6D867FFE" w14:textId="59859FE5" w:rsidR="00397C53" w:rsidRPr="007F7000" w:rsidRDefault="00397C53"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 xml:space="preserve">Artikel </w:t>
            </w:r>
            <w:r w:rsidR="00313089" w:rsidRPr="007F7000">
              <w:rPr>
                <w:rFonts w:ascii="Times New Roman" w:hAnsi="Times New Roman" w:cs="Times New Roman"/>
                <w:b/>
                <w:bCs/>
                <w:sz w:val="20"/>
                <w:szCs w:val="20"/>
                <w:lang w:val="nl-BE"/>
              </w:rPr>
              <w:t>4</w:t>
            </w:r>
            <w:r w:rsidRPr="007F7000">
              <w:rPr>
                <w:rFonts w:ascii="Times New Roman" w:hAnsi="Times New Roman" w:cs="Times New Roman"/>
                <w:b/>
                <w:bCs/>
                <w:sz w:val="20"/>
                <w:szCs w:val="20"/>
                <w:lang w:val="nl-BE"/>
              </w:rPr>
              <w:t xml:space="preserve"> - Behoud en renovatie van bestaande bouwwerken </w:t>
            </w:r>
          </w:p>
          <w:p w14:paraId="5BE91EDE" w14:textId="77777777" w:rsidR="00397C53" w:rsidRPr="007F7000" w:rsidRDefault="00397C53" w:rsidP="00135C31">
            <w:pPr>
              <w:rPr>
                <w:rFonts w:ascii="Times New Roman" w:hAnsi="Times New Roman" w:cs="Times New Roman"/>
                <w:sz w:val="20"/>
                <w:szCs w:val="20"/>
                <w:lang w:val="nl-BE"/>
              </w:rPr>
            </w:pPr>
          </w:p>
        </w:tc>
        <w:tc>
          <w:tcPr>
            <w:tcW w:w="4961" w:type="dxa"/>
          </w:tcPr>
          <w:p w14:paraId="1952248F" w14:textId="77777777" w:rsidR="00397C53" w:rsidRPr="007F7000" w:rsidRDefault="00397C53" w:rsidP="00135C31">
            <w:pPr>
              <w:rPr>
                <w:rFonts w:ascii="Times New Roman" w:hAnsi="Times New Roman" w:cs="Times New Roman"/>
                <w:sz w:val="20"/>
                <w:szCs w:val="20"/>
                <w:lang w:val="nl-BE"/>
              </w:rPr>
            </w:pPr>
          </w:p>
        </w:tc>
      </w:tr>
      <w:tr w:rsidR="00397C53" w:rsidRPr="007F7000" w14:paraId="4D642EDA" w14:textId="77777777" w:rsidTr="0061282B">
        <w:tc>
          <w:tcPr>
            <w:tcW w:w="3539" w:type="dxa"/>
          </w:tcPr>
          <w:p w14:paraId="40726517" w14:textId="77777777" w:rsidR="009413A3" w:rsidRPr="007F7000" w:rsidRDefault="009413A3" w:rsidP="00135C31">
            <w:pPr>
              <w:rPr>
                <w:rFonts w:ascii="Times New Roman" w:hAnsi="Times New Roman" w:cs="Times New Roman"/>
                <w:sz w:val="20"/>
                <w:szCs w:val="20"/>
                <w:lang w:val="nl-BE"/>
              </w:rPr>
            </w:pPr>
          </w:p>
          <w:p w14:paraId="5527C727" w14:textId="4707C1A5" w:rsidR="00313089" w:rsidRPr="007F7000" w:rsidRDefault="008B4923" w:rsidP="00313089">
            <w:pPr>
              <w:pStyle w:val="ListParagraph"/>
              <w:numPr>
                <w:ilvl w:val="0"/>
                <w:numId w:val="20"/>
              </w:numPr>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w:t>
            </w:r>
            <w:r w:rsidR="00313089" w:rsidRPr="007F7000">
              <w:rPr>
                <w:rFonts w:ascii="Times New Roman" w:hAnsi="Times New Roman" w:cs="Times New Roman"/>
                <w:sz w:val="20"/>
                <w:szCs w:val="20"/>
                <w:lang w:val="nl-BE"/>
              </w:rPr>
              <w:t>e ontwikkeling van een kwaliteitsvol stedelijk en architecturaal kader bevorderen;</w:t>
            </w:r>
          </w:p>
          <w:p w14:paraId="120BC70C" w14:textId="16AF818A" w:rsidR="00845B54" w:rsidRPr="007F7000" w:rsidRDefault="002A40BE" w:rsidP="00313089">
            <w:pPr>
              <w:pStyle w:val="ListParagraph"/>
              <w:numPr>
                <w:ilvl w:val="0"/>
                <w:numId w:val="20"/>
              </w:numPr>
              <w:jc w:val="both"/>
              <w:rPr>
                <w:rFonts w:ascii="Times New Roman" w:hAnsi="Times New Roman" w:cs="Times New Roman"/>
                <w:bCs/>
                <w:color w:val="000000" w:themeColor="text1"/>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313089" w:rsidRPr="007F7000">
              <w:rPr>
                <w:rFonts w:ascii="Times New Roman" w:hAnsi="Times New Roman" w:cs="Times New Roman"/>
                <w:color w:val="000000" w:themeColor="text1"/>
                <w:sz w:val="20"/>
                <w:szCs w:val="20"/>
                <w:lang w:val="nl-BE"/>
              </w:rPr>
              <w:t>;</w:t>
            </w:r>
          </w:p>
          <w:p w14:paraId="0C0434BA" w14:textId="77777777" w:rsidR="00313089" w:rsidRPr="007F7000" w:rsidRDefault="00D04D9F" w:rsidP="00313089">
            <w:pPr>
              <w:pStyle w:val="ListParagraph"/>
              <w:numPr>
                <w:ilvl w:val="0"/>
                <w:numId w:val="20"/>
              </w:numPr>
              <w:jc w:val="both"/>
              <w:rPr>
                <w:rFonts w:ascii="Times New Roman" w:hAnsi="Times New Roman" w:cs="Times New Roman"/>
                <w:bCs/>
                <w:color w:val="000000" w:themeColor="text1"/>
                <w:sz w:val="20"/>
                <w:szCs w:val="20"/>
                <w:lang w:val="nl-BE"/>
              </w:rPr>
            </w:pPr>
            <w:r w:rsidRPr="007F7000">
              <w:rPr>
                <w:rFonts w:ascii="Times New Roman" w:hAnsi="Times New Roman" w:cs="Times New Roman"/>
                <w:sz w:val="20"/>
                <w:szCs w:val="20"/>
                <w:lang w:val="nl-BE"/>
              </w:rPr>
              <w:t>De duurzaamheid, circulariteit en veerkracht van de gebouwde omgeving bevorderen</w:t>
            </w:r>
            <w:r w:rsidR="00313089" w:rsidRPr="007F7000">
              <w:rPr>
                <w:rFonts w:ascii="Times New Roman" w:hAnsi="Times New Roman" w:cs="Times New Roman"/>
                <w:sz w:val="20"/>
                <w:szCs w:val="20"/>
                <w:lang w:val="nl-BE"/>
              </w:rPr>
              <w:t>;</w:t>
            </w:r>
          </w:p>
          <w:p w14:paraId="00A74EB8" w14:textId="0B9E6152" w:rsidR="00CD1952" w:rsidRPr="007F7000" w:rsidRDefault="00313089" w:rsidP="00313089">
            <w:pPr>
              <w:pStyle w:val="ListParagraph"/>
              <w:numPr>
                <w:ilvl w:val="0"/>
                <w:numId w:val="20"/>
              </w:numPr>
              <w:jc w:val="both"/>
              <w:rPr>
                <w:rFonts w:ascii="Times New Roman" w:hAnsi="Times New Roman" w:cs="Times New Roman"/>
                <w:bCs/>
                <w:color w:val="000000" w:themeColor="text1"/>
                <w:sz w:val="20"/>
                <w:szCs w:val="20"/>
                <w:lang w:val="nl-BE"/>
              </w:rPr>
            </w:pPr>
            <w:r w:rsidRPr="007F7000">
              <w:rPr>
                <w:rFonts w:ascii="Times New Roman" w:hAnsi="Times New Roman" w:cs="Times New Roman"/>
                <w:sz w:val="20"/>
                <w:szCs w:val="20"/>
                <w:lang w:val="nl-BE"/>
              </w:rPr>
              <w:t>H</w:t>
            </w:r>
            <w:r w:rsidR="00D04D9F" w:rsidRPr="007F7000">
              <w:rPr>
                <w:rFonts w:ascii="Times New Roman" w:hAnsi="Times New Roman" w:cs="Times New Roman"/>
                <w:sz w:val="20"/>
                <w:szCs w:val="20"/>
                <w:lang w:val="nl-BE"/>
              </w:rPr>
              <w:t>et behoud en de renovatie van bestaande bouwwerken aanmoedigen</w:t>
            </w:r>
            <w:r w:rsidRPr="007F7000">
              <w:rPr>
                <w:rFonts w:ascii="Times New Roman" w:hAnsi="Times New Roman" w:cs="Times New Roman"/>
                <w:sz w:val="20"/>
                <w:szCs w:val="20"/>
                <w:lang w:val="nl-BE"/>
              </w:rPr>
              <w:t xml:space="preserve"> en zorgen voor de reconversie ervan en/of de recuperatie van hun materialen.</w:t>
            </w:r>
          </w:p>
          <w:p w14:paraId="53AD0724" w14:textId="77777777" w:rsidR="00CD1952" w:rsidRPr="007F7000" w:rsidRDefault="00CD1952" w:rsidP="00135C31">
            <w:pPr>
              <w:rPr>
                <w:rFonts w:ascii="Times New Roman" w:hAnsi="Times New Roman" w:cs="Times New Roman"/>
                <w:sz w:val="20"/>
                <w:szCs w:val="20"/>
                <w:lang w:val="nl-BE"/>
              </w:rPr>
            </w:pPr>
          </w:p>
          <w:p w14:paraId="1488A6DF" w14:textId="3D34B324" w:rsidR="009C2ECC" w:rsidRPr="007F7000" w:rsidRDefault="009C2ECC" w:rsidP="00135C31">
            <w:pPr>
              <w:rPr>
                <w:rFonts w:ascii="Times New Roman" w:hAnsi="Times New Roman" w:cs="Times New Roman"/>
                <w:sz w:val="20"/>
                <w:szCs w:val="20"/>
                <w:lang w:val="nl-BE"/>
              </w:rPr>
            </w:pPr>
          </w:p>
        </w:tc>
        <w:tc>
          <w:tcPr>
            <w:tcW w:w="5670" w:type="dxa"/>
          </w:tcPr>
          <w:p w14:paraId="6C866538" w14:textId="347C02EA" w:rsidR="00397C53" w:rsidRPr="007F7000" w:rsidRDefault="00397C53" w:rsidP="00135C31">
            <w:pPr>
              <w:rPr>
                <w:rFonts w:ascii="Times New Roman" w:hAnsi="Times New Roman" w:cs="Times New Roman"/>
                <w:sz w:val="20"/>
                <w:szCs w:val="20"/>
                <w:lang w:val="nl-BE"/>
              </w:rPr>
            </w:pPr>
          </w:p>
          <w:p w14:paraId="6723359F" w14:textId="5D2996AC"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1. In het kader van elk project waarbij een bestaand bouwwerk is betrokken, wordt dat bouwwerk in stand gehouden en indien nodig gerenoveerd.</w:t>
            </w:r>
          </w:p>
          <w:p w14:paraId="003BD13E" w14:textId="77777777" w:rsidR="00E00E02" w:rsidRPr="007F7000" w:rsidRDefault="00E00E02" w:rsidP="00135C31">
            <w:pPr>
              <w:rPr>
                <w:rFonts w:ascii="Times New Roman" w:hAnsi="Times New Roman" w:cs="Times New Roman"/>
                <w:sz w:val="20"/>
                <w:szCs w:val="20"/>
                <w:lang w:val="nl-BE"/>
              </w:rPr>
            </w:pPr>
          </w:p>
          <w:p w14:paraId="2152D94E" w14:textId="5331AB9E" w:rsidR="0053674C" w:rsidRPr="007F7000" w:rsidRDefault="0053674C"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w:t>
            </w:r>
            <w:r w:rsidR="00AA4353" w:rsidRPr="007F7000">
              <w:rPr>
                <w:rFonts w:ascii="Times New Roman" w:hAnsi="Times New Roman" w:cs="Times New Roman"/>
                <w:sz w:val="20"/>
                <w:szCs w:val="20"/>
                <w:lang w:val="nl-BE"/>
              </w:rPr>
              <w:t xml:space="preserve">sloop van een bestaand bouwwerk </w:t>
            </w:r>
            <w:r w:rsidRPr="007F7000">
              <w:rPr>
                <w:rFonts w:ascii="Times New Roman" w:hAnsi="Times New Roman" w:cs="Times New Roman"/>
                <w:sz w:val="20"/>
                <w:szCs w:val="20"/>
                <w:lang w:val="nl-BE"/>
              </w:rPr>
              <w:t xml:space="preserve">kan evenwel worden toegestaan na een belangenafweging die rekening houdt met alle </w:t>
            </w:r>
            <w:r w:rsidR="00AA4353" w:rsidRPr="007F7000">
              <w:rPr>
                <w:rFonts w:ascii="Times New Roman" w:hAnsi="Times New Roman" w:cs="Times New Roman"/>
                <w:sz w:val="20"/>
                <w:szCs w:val="20"/>
                <w:lang w:val="nl-BE"/>
              </w:rPr>
              <w:t>volgende beoordelingselementen:</w:t>
            </w:r>
          </w:p>
          <w:p w14:paraId="49E93858" w14:textId="202E0A6E" w:rsidR="003616B6" w:rsidRPr="007F7000" w:rsidRDefault="00AA43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p w14:paraId="32D7A4A3" w14:textId="03DF0623" w:rsidR="00397C53" w:rsidRPr="007F7000" w:rsidRDefault="003744DC" w:rsidP="00135C31">
            <w:pPr>
              <w:numPr>
                <w:ilvl w:val="0"/>
                <w:numId w:val="1"/>
              </w:numPr>
              <w:ind w:left="424" w:hanging="424"/>
              <w:rPr>
                <w:rFonts w:ascii="Times New Roman" w:eastAsiaTheme="minorEastAsia" w:hAnsi="Times New Roman" w:cs="Times New Roman"/>
                <w:sz w:val="20"/>
                <w:szCs w:val="20"/>
                <w:lang w:val="nl-BE"/>
              </w:rPr>
            </w:pPr>
            <w:r w:rsidRPr="007F7000">
              <w:rPr>
                <w:rFonts w:ascii="Times New Roman" w:hAnsi="Times New Roman" w:cs="Times New Roman"/>
                <w:sz w:val="20"/>
                <w:szCs w:val="20"/>
                <w:lang w:val="nl-BE"/>
              </w:rPr>
              <w:t xml:space="preserve">het wel of niet bestaan van </w:t>
            </w:r>
            <w:r w:rsidR="008D591B" w:rsidRPr="007F7000">
              <w:rPr>
                <w:rFonts w:ascii="Times New Roman" w:hAnsi="Times New Roman" w:cs="Times New Roman"/>
                <w:sz w:val="20"/>
                <w:szCs w:val="20"/>
                <w:lang w:val="nl-BE"/>
              </w:rPr>
              <w:t xml:space="preserve">architecturale en erfgoedkwaliteiten; </w:t>
            </w:r>
          </w:p>
          <w:p w14:paraId="4381E19D" w14:textId="77777777" w:rsidR="00F5539A" w:rsidRDefault="003744DC" w:rsidP="00135C31">
            <w:pPr>
              <w:numPr>
                <w:ilvl w:val="0"/>
                <w:numId w:val="1"/>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het wel of niet bestaan van </w:t>
            </w:r>
            <w:r w:rsidR="55AF215F" w:rsidRPr="007F7000">
              <w:rPr>
                <w:rFonts w:ascii="Times New Roman" w:hAnsi="Times New Roman" w:cs="Times New Roman"/>
                <w:sz w:val="20"/>
                <w:szCs w:val="20"/>
                <w:lang w:val="nl-BE"/>
              </w:rPr>
              <w:t>de technische en/of functionele mogelijkheid om het bestaande bouwwerk in stand te houden;</w:t>
            </w:r>
          </w:p>
          <w:p w14:paraId="76F5CB35" w14:textId="3E637BAA" w:rsidR="00397C53" w:rsidRPr="00F5539A" w:rsidRDefault="00F5539A" w:rsidP="00F5539A">
            <w:pPr>
              <w:numPr>
                <w:ilvl w:val="0"/>
                <w:numId w:val="1"/>
              </w:numPr>
              <w:ind w:left="424" w:hanging="424"/>
              <w:rPr>
                <w:rFonts w:ascii="Times New Roman" w:hAnsi="Times New Roman" w:cs="Times New Roman"/>
                <w:sz w:val="20"/>
                <w:szCs w:val="20"/>
                <w:lang w:val="nl-BE"/>
              </w:rPr>
            </w:pPr>
            <w:r>
              <w:rPr>
                <w:rFonts w:ascii="Times New Roman" w:hAnsi="Times New Roman" w:cs="Times New Roman"/>
                <w:sz w:val="20"/>
                <w:szCs w:val="20"/>
                <w:lang w:val="nl-BE"/>
              </w:rPr>
              <w:t>of</w:t>
            </w:r>
            <w:r w:rsidR="00894723">
              <w:rPr>
                <w:rFonts w:ascii="Times New Roman" w:hAnsi="Times New Roman" w:cs="Times New Roman"/>
                <w:sz w:val="20"/>
                <w:szCs w:val="20"/>
                <w:lang w:val="nl-BE"/>
              </w:rPr>
              <w:t xml:space="preserve"> </w:t>
            </w:r>
            <w:r w:rsidR="00894723" w:rsidRPr="00503FE6">
              <w:rPr>
                <w:rFonts w:ascii="Times New Roman" w:hAnsi="Times New Roman" w:cs="Times New Roman"/>
                <w:sz w:val="20"/>
                <w:szCs w:val="20"/>
                <w:lang w:val="nl-BE"/>
              </w:rPr>
              <w:t>de geplande werken wel of niet van openbaar nut zij</w:t>
            </w:r>
            <w:r w:rsidR="00894723">
              <w:rPr>
                <w:rFonts w:ascii="Times New Roman" w:hAnsi="Times New Roman" w:cs="Times New Roman"/>
                <w:sz w:val="20"/>
                <w:szCs w:val="20"/>
                <w:lang w:val="nl-BE"/>
              </w:rPr>
              <w:t>n;</w:t>
            </w:r>
            <w:r>
              <w:rPr>
                <w:rFonts w:ascii="Times New Roman" w:hAnsi="Times New Roman" w:cs="Times New Roman"/>
                <w:sz w:val="20"/>
                <w:szCs w:val="20"/>
                <w:lang w:val="nl-BE"/>
              </w:rPr>
              <w:t xml:space="preserve"> </w:t>
            </w:r>
          </w:p>
          <w:p w14:paraId="7082CAE8" w14:textId="2857975E" w:rsidR="00351158" w:rsidRPr="00EA776A" w:rsidRDefault="0086207C" w:rsidP="00EA776A">
            <w:pPr>
              <w:numPr>
                <w:ilvl w:val="0"/>
                <w:numId w:val="1"/>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de structurering van het stedelijk weefsel</w:t>
            </w:r>
            <w:r w:rsidR="0053674C" w:rsidRPr="007F7000">
              <w:rPr>
                <w:rFonts w:ascii="Times New Roman" w:hAnsi="Times New Roman" w:cs="Times New Roman"/>
                <w:sz w:val="20"/>
                <w:szCs w:val="20"/>
                <w:lang w:val="nl-BE"/>
              </w:rPr>
              <w:t xml:space="preserve"> en</w:t>
            </w:r>
            <w:r w:rsidRPr="007F7000">
              <w:rPr>
                <w:rFonts w:ascii="Times New Roman" w:hAnsi="Times New Roman" w:cs="Times New Roman"/>
                <w:sz w:val="20"/>
                <w:szCs w:val="20"/>
                <w:lang w:val="nl-BE"/>
              </w:rPr>
              <w:t>;</w:t>
            </w:r>
          </w:p>
          <w:p w14:paraId="4E81AB10" w14:textId="36E125E7" w:rsidR="00397C53" w:rsidRPr="007F7000" w:rsidRDefault="00EA776A" w:rsidP="00135C31">
            <w:pPr>
              <w:numPr>
                <w:ilvl w:val="0"/>
                <w:numId w:val="1"/>
              </w:numPr>
              <w:ind w:left="424" w:hanging="424"/>
              <w:rPr>
                <w:rFonts w:ascii="Times New Roman" w:hAnsi="Times New Roman" w:cs="Times New Roman"/>
                <w:sz w:val="20"/>
                <w:szCs w:val="20"/>
                <w:lang w:val="nl-BE"/>
              </w:rPr>
            </w:pPr>
            <w:r>
              <w:rPr>
                <w:rFonts w:ascii="Times New Roman" w:hAnsi="Times New Roman" w:cs="Times New Roman"/>
                <w:sz w:val="20"/>
                <w:szCs w:val="20"/>
                <w:lang w:val="nl-BE"/>
              </w:rPr>
              <w:t xml:space="preserve">voor </w:t>
            </w:r>
            <w:r w:rsidR="55AF215F" w:rsidRPr="007F7000">
              <w:rPr>
                <w:rFonts w:ascii="Times New Roman" w:hAnsi="Times New Roman" w:cs="Times New Roman"/>
                <w:sz w:val="20"/>
                <w:szCs w:val="20"/>
                <w:lang w:val="nl-BE"/>
              </w:rPr>
              <w:t xml:space="preserve">projecten </w:t>
            </w:r>
            <w:r w:rsidR="002254D4" w:rsidRPr="007F7000">
              <w:rPr>
                <w:rFonts w:ascii="Times New Roman" w:hAnsi="Times New Roman" w:cs="Times New Roman"/>
                <w:sz w:val="20"/>
                <w:szCs w:val="20"/>
                <w:lang w:val="nl-BE"/>
              </w:rPr>
              <w:t xml:space="preserve">die de sloop van een bouwwerk betreffen </w:t>
            </w:r>
            <w:r w:rsidR="55AF215F" w:rsidRPr="007F7000">
              <w:rPr>
                <w:rFonts w:ascii="Times New Roman" w:hAnsi="Times New Roman" w:cs="Times New Roman"/>
                <w:sz w:val="20"/>
                <w:szCs w:val="20"/>
                <w:lang w:val="nl-BE"/>
              </w:rPr>
              <w:t xml:space="preserve">met een brutovloeroppervlakte van meer dan </w:t>
            </w:r>
            <w:r w:rsidR="002254D4" w:rsidRPr="007F7000">
              <w:rPr>
                <w:rFonts w:ascii="Times New Roman" w:hAnsi="Times New Roman" w:cs="Times New Roman"/>
                <w:sz w:val="20"/>
                <w:szCs w:val="20"/>
                <w:lang w:val="nl-BE"/>
              </w:rPr>
              <w:t>1</w:t>
            </w:r>
            <w:r w:rsidR="55AF215F" w:rsidRPr="007F7000">
              <w:rPr>
                <w:rFonts w:ascii="Times New Roman" w:hAnsi="Times New Roman" w:cs="Times New Roman"/>
                <w:sz w:val="20"/>
                <w:szCs w:val="20"/>
                <w:lang w:val="nl-BE"/>
              </w:rPr>
              <w:t xml:space="preserve">.000 m²: het resultaat van de </w:t>
            </w:r>
            <w:r w:rsidR="00625466" w:rsidRPr="007F7000">
              <w:rPr>
                <w:rFonts w:ascii="Times New Roman" w:hAnsi="Times New Roman" w:cs="Times New Roman"/>
                <w:sz w:val="20"/>
                <w:szCs w:val="20"/>
                <w:lang w:val="nl-BE"/>
              </w:rPr>
              <w:t>vergelijkende analyse van de levenscyclus van de gebouwen via het TOTEM-hulpmiddel die enerzijds voortvloei</w:t>
            </w:r>
            <w:r w:rsidR="009F1F03" w:rsidRPr="007F7000">
              <w:rPr>
                <w:rFonts w:ascii="Times New Roman" w:hAnsi="Times New Roman" w:cs="Times New Roman"/>
                <w:sz w:val="20"/>
                <w:szCs w:val="20"/>
                <w:lang w:val="nl-BE"/>
              </w:rPr>
              <w:t>t</w:t>
            </w:r>
            <w:r w:rsidR="00625466" w:rsidRPr="007F7000">
              <w:rPr>
                <w:rFonts w:ascii="Times New Roman" w:hAnsi="Times New Roman" w:cs="Times New Roman"/>
                <w:sz w:val="20"/>
                <w:szCs w:val="20"/>
                <w:lang w:val="nl-BE"/>
              </w:rPr>
              <w:t xml:space="preserve"> uit </w:t>
            </w:r>
            <w:r w:rsidR="009F1F03" w:rsidRPr="007F7000">
              <w:rPr>
                <w:rFonts w:ascii="Times New Roman" w:hAnsi="Times New Roman" w:cs="Times New Roman"/>
                <w:sz w:val="20"/>
                <w:szCs w:val="20"/>
                <w:lang w:val="nl-BE"/>
              </w:rPr>
              <w:t xml:space="preserve">de instandhouding </w:t>
            </w:r>
            <w:r w:rsidR="00625466" w:rsidRPr="007F7000">
              <w:rPr>
                <w:rFonts w:ascii="Times New Roman" w:hAnsi="Times New Roman" w:cs="Times New Roman"/>
                <w:sz w:val="20"/>
                <w:szCs w:val="20"/>
                <w:lang w:val="nl-BE"/>
              </w:rPr>
              <w:t xml:space="preserve">van de bestaande gebouwen en hun eventuele renovatie en anderzijds uit de sloop ervan en </w:t>
            </w:r>
            <w:r w:rsidR="009F1F03" w:rsidRPr="007F7000">
              <w:rPr>
                <w:rFonts w:ascii="Times New Roman" w:hAnsi="Times New Roman" w:cs="Times New Roman"/>
                <w:sz w:val="20"/>
                <w:szCs w:val="20"/>
                <w:lang w:val="nl-BE"/>
              </w:rPr>
              <w:t xml:space="preserve">uit </w:t>
            </w:r>
            <w:r w:rsidR="00625466" w:rsidRPr="007F7000">
              <w:rPr>
                <w:rFonts w:ascii="Times New Roman" w:hAnsi="Times New Roman" w:cs="Times New Roman"/>
                <w:sz w:val="20"/>
                <w:szCs w:val="20"/>
                <w:lang w:val="nl-BE"/>
              </w:rPr>
              <w:t>een nieuw bouw</w:t>
            </w:r>
            <w:r w:rsidR="009F1F03" w:rsidRPr="007F7000">
              <w:rPr>
                <w:rFonts w:ascii="Times New Roman" w:hAnsi="Times New Roman" w:cs="Times New Roman"/>
                <w:sz w:val="20"/>
                <w:szCs w:val="20"/>
                <w:lang w:val="nl-BE"/>
              </w:rPr>
              <w:t>werk</w:t>
            </w:r>
            <w:r w:rsidR="00625466" w:rsidRPr="007F7000">
              <w:rPr>
                <w:rFonts w:ascii="Times New Roman" w:hAnsi="Times New Roman" w:cs="Times New Roman"/>
                <w:sz w:val="20"/>
                <w:szCs w:val="20"/>
                <w:lang w:val="nl-BE"/>
              </w:rPr>
              <w:t>.</w:t>
            </w:r>
          </w:p>
          <w:p w14:paraId="24C3164B" w14:textId="4075A4E5" w:rsidR="00653A74" w:rsidRPr="007F7000" w:rsidRDefault="00653A74" w:rsidP="00135C31">
            <w:pPr>
              <w:rPr>
                <w:rFonts w:ascii="Times New Roman" w:hAnsi="Times New Roman" w:cs="Times New Roman"/>
                <w:sz w:val="20"/>
                <w:szCs w:val="20"/>
                <w:lang w:val="nl-BE"/>
              </w:rPr>
            </w:pPr>
          </w:p>
          <w:p w14:paraId="7C43C984" w14:textId="4F96D579" w:rsidR="00351158" w:rsidRPr="007F7000" w:rsidRDefault="00351158" w:rsidP="00135C31">
            <w:pPr>
              <w:rPr>
                <w:rFonts w:ascii="Times New Roman" w:hAnsi="Times New Roman" w:cs="Times New Roman"/>
                <w:sz w:val="20"/>
                <w:szCs w:val="20"/>
                <w:lang w:val="nl-BE"/>
              </w:rPr>
            </w:pPr>
          </w:p>
          <w:p w14:paraId="68885AFF" w14:textId="5217D2E2" w:rsidR="00351158" w:rsidRPr="007F7000" w:rsidRDefault="00351158" w:rsidP="00135C31">
            <w:pPr>
              <w:rPr>
                <w:rFonts w:ascii="Times New Roman" w:hAnsi="Times New Roman" w:cs="Times New Roman"/>
                <w:sz w:val="20"/>
                <w:szCs w:val="20"/>
                <w:lang w:val="nl-BE"/>
              </w:rPr>
            </w:pPr>
          </w:p>
          <w:p w14:paraId="770217AB" w14:textId="2652E6B8" w:rsidR="00351158" w:rsidRPr="007F7000" w:rsidRDefault="00351158" w:rsidP="00135C31">
            <w:pPr>
              <w:rPr>
                <w:rFonts w:ascii="Times New Roman" w:hAnsi="Times New Roman" w:cs="Times New Roman"/>
                <w:sz w:val="20"/>
                <w:szCs w:val="20"/>
                <w:lang w:val="nl-BE"/>
              </w:rPr>
            </w:pPr>
          </w:p>
          <w:p w14:paraId="5569F463" w14:textId="5CD1681C" w:rsidR="00351158" w:rsidRPr="007F7000" w:rsidRDefault="00351158" w:rsidP="00135C31">
            <w:pPr>
              <w:rPr>
                <w:rFonts w:ascii="Times New Roman" w:hAnsi="Times New Roman" w:cs="Times New Roman"/>
                <w:sz w:val="20"/>
                <w:szCs w:val="20"/>
                <w:lang w:val="nl-BE"/>
              </w:rPr>
            </w:pPr>
          </w:p>
          <w:p w14:paraId="6893D475" w14:textId="77777777" w:rsidR="00351158" w:rsidRPr="007F7000" w:rsidRDefault="00351158" w:rsidP="00135C31">
            <w:pPr>
              <w:rPr>
                <w:rFonts w:ascii="Times New Roman" w:hAnsi="Times New Roman" w:cs="Times New Roman"/>
                <w:sz w:val="20"/>
                <w:szCs w:val="20"/>
                <w:lang w:val="nl-BE"/>
              </w:rPr>
            </w:pPr>
          </w:p>
          <w:p w14:paraId="7E20CF13" w14:textId="7E4E5D36" w:rsidR="000F5CF5" w:rsidRPr="007F7000" w:rsidRDefault="00CD1E2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2. Paragraaf 1 is niet van toepassing op de afbraak van bijgebouwen bij het hoofdbouwwerk en van op het binnenterrein van een huizenblok gelegen bouwwerken, indien aan de volgende voorwaarden is voldaan:</w:t>
            </w:r>
          </w:p>
          <w:p w14:paraId="7AC9831F" w14:textId="77777777" w:rsidR="000F5CF5" w:rsidRPr="007F7000" w:rsidRDefault="000F5CF5" w:rsidP="00135C31">
            <w:pPr>
              <w:rPr>
                <w:rFonts w:ascii="Times New Roman" w:hAnsi="Times New Roman" w:cs="Times New Roman"/>
                <w:sz w:val="20"/>
                <w:szCs w:val="20"/>
                <w:lang w:val="nl-BE"/>
              </w:rPr>
            </w:pPr>
          </w:p>
          <w:p w14:paraId="5719C824" w14:textId="56F52ED1" w:rsidR="002D0D63" w:rsidRPr="007F7000" w:rsidRDefault="00B9572B" w:rsidP="00BF58F4">
            <w:pPr>
              <w:pStyle w:val="ListParagraph"/>
              <w:numPr>
                <w:ilvl w:val="0"/>
                <w:numId w:val="17"/>
              </w:numPr>
              <w:rPr>
                <w:rFonts w:ascii="Times New Roman" w:hAnsi="Times New Roman" w:cs="Times New Roman"/>
                <w:sz w:val="20"/>
                <w:szCs w:val="20"/>
                <w:lang w:val="nl-BE"/>
              </w:rPr>
            </w:pPr>
            <w:r w:rsidRPr="007F7000">
              <w:rPr>
                <w:rFonts w:ascii="Times New Roman" w:hAnsi="Times New Roman" w:cs="Times New Roman"/>
                <w:sz w:val="20"/>
                <w:szCs w:val="20"/>
                <w:lang w:val="nl-BE"/>
              </w:rPr>
              <w:t>deze bijgebouwen en bouwwerken vertonen geen erfgoedkwaliteiten;</w:t>
            </w:r>
          </w:p>
          <w:p w14:paraId="2AC35D88" w14:textId="6F19639C" w:rsidR="005F6FF4" w:rsidRPr="007F7000" w:rsidRDefault="007D14FC" w:rsidP="00BF58F4">
            <w:pPr>
              <w:pStyle w:val="ListParagraph"/>
              <w:numPr>
                <w:ilvl w:val="0"/>
                <w:numId w:val="17"/>
              </w:numPr>
              <w:rPr>
                <w:rFonts w:ascii="Times New Roman" w:hAnsi="Times New Roman" w:cs="Times New Roman"/>
                <w:sz w:val="20"/>
                <w:szCs w:val="20"/>
                <w:lang w:val="nl-BE"/>
              </w:rPr>
            </w:pPr>
            <w:r w:rsidRPr="007F7000">
              <w:rPr>
                <w:rFonts w:ascii="Times New Roman" w:hAnsi="Times New Roman" w:cs="Times New Roman"/>
                <w:sz w:val="20"/>
                <w:szCs w:val="20"/>
                <w:lang w:val="nl-BE"/>
              </w:rPr>
              <w:t>de beoogde sloop heeft tot gevolg dat de oppervlakte in volle grond van het terrein wordt vergroot.</w:t>
            </w:r>
          </w:p>
          <w:p w14:paraId="3C0F4F8F" w14:textId="386295BD" w:rsidR="00351158" w:rsidRPr="007F7000" w:rsidRDefault="00351158" w:rsidP="00351158">
            <w:pPr>
              <w:rPr>
                <w:rFonts w:ascii="Times New Roman" w:hAnsi="Times New Roman" w:cs="Times New Roman"/>
                <w:sz w:val="20"/>
                <w:szCs w:val="20"/>
                <w:lang w:val="nl-BE"/>
              </w:rPr>
            </w:pPr>
          </w:p>
          <w:p w14:paraId="39174269" w14:textId="0F88A3FB" w:rsidR="00351158" w:rsidRPr="007F7000" w:rsidRDefault="00351158" w:rsidP="00351158">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3. In geval van sloop van een bestaand bouwwerk met betrekking tot een brutovloeroppervlakte van meer dan 1000 m², identificeert de aanvrager welke materialen zich voor hergebruik lenen en met voorrang worden </w:t>
            </w:r>
            <w:r w:rsidR="004C66E3" w:rsidRPr="007F7000">
              <w:rPr>
                <w:rFonts w:ascii="Times New Roman" w:hAnsi="Times New Roman" w:cs="Times New Roman"/>
                <w:sz w:val="20"/>
                <w:szCs w:val="20"/>
                <w:lang w:val="nl-BE"/>
              </w:rPr>
              <w:t>gedemonteerd</w:t>
            </w:r>
            <w:r w:rsidRPr="007F7000">
              <w:rPr>
                <w:rFonts w:ascii="Times New Roman" w:hAnsi="Times New Roman" w:cs="Times New Roman"/>
                <w:sz w:val="20"/>
                <w:szCs w:val="20"/>
                <w:lang w:val="nl-BE"/>
              </w:rPr>
              <w:t xml:space="preserve"> om te worden hergebruikt.</w:t>
            </w:r>
          </w:p>
          <w:p w14:paraId="1695FAF5" w14:textId="77777777" w:rsidR="001D548E" w:rsidRPr="007F7000" w:rsidRDefault="001D548E" w:rsidP="00135C31">
            <w:pPr>
              <w:rPr>
                <w:rFonts w:ascii="Times New Roman" w:hAnsi="Times New Roman" w:cs="Times New Roman"/>
                <w:sz w:val="20"/>
                <w:szCs w:val="20"/>
                <w:lang w:val="nl-BE"/>
              </w:rPr>
            </w:pPr>
          </w:p>
          <w:p w14:paraId="256E917B" w14:textId="23E801B3" w:rsidR="001D548E" w:rsidRPr="007F7000" w:rsidRDefault="001D548E" w:rsidP="00135C31">
            <w:pPr>
              <w:rPr>
                <w:rFonts w:ascii="Times New Roman" w:hAnsi="Times New Roman" w:cs="Times New Roman"/>
                <w:sz w:val="20"/>
                <w:szCs w:val="20"/>
                <w:lang w:val="nl-BE"/>
              </w:rPr>
            </w:pPr>
          </w:p>
        </w:tc>
        <w:tc>
          <w:tcPr>
            <w:tcW w:w="4961" w:type="dxa"/>
          </w:tcPr>
          <w:p w14:paraId="221AB156" w14:textId="77777777" w:rsidR="0039778F" w:rsidRPr="007F7000" w:rsidRDefault="0039778F" w:rsidP="00135C31">
            <w:pPr>
              <w:rPr>
                <w:rFonts w:ascii="Times New Roman" w:hAnsi="Times New Roman" w:cs="Times New Roman"/>
                <w:b/>
                <w:bCs/>
                <w:sz w:val="20"/>
                <w:szCs w:val="20"/>
                <w:lang w:val="nl-BE"/>
              </w:rPr>
            </w:pPr>
          </w:p>
          <w:p w14:paraId="26A12E98" w14:textId="4A9E00D7" w:rsidR="00244C61" w:rsidRDefault="002A40BE"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De bestaande bouwwerken vormen een</w:t>
            </w:r>
            <w:r w:rsidR="00625466" w:rsidRPr="007F7000">
              <w:rPr>
                <w:rFonts w:ascii="Times New Roman" w:hAnsi="Times New Roman" w:cs="Times New Roman"/>
                <w:sz w:val="20"/>
                <w:szCs w:val="20"/>
                <w:lang w:val="nl-BE"/>
              </w:rPr>
              <w:t xml:space="preserve"> belangrijke</w:t>
            </w:r>
            <w:r w:rsidRPr="007F7000">
              <w:rPr>
                <w:rFonts w:ascii="Times New Roman" w:hAnsi="Times New Roman" w:cs="Times New Roman"/>
                <w:sz w:val="20"/>
                <w:szCs w:val="20"/>
                <w:lang w:val="nl-BE"/>
              </w:rPr>
              <w:t xml:space="preserve"> milieuhulpbron in een context waarin de bouwsector een van de grootste producenten van afval en broeikasgassen in Brussel is. Het behoud en de renovatie van bestaande gebouwen vormt dus een belangrijke uitdaging.  Een bestaande constructie mag enkel worden afgebroken</w:t>
            </w:r>
            <w:r w:rsidR="001476DA" w:rsidRPr="007F7000">
              <w:rPr>
                <w:rFonts w:ascii="Times New Roman" w:hAnsi="Times New Roman" w:cs="Times New Roman"/>
                <w:sz w:val="20"/>
                <w:szCs w:val="20"/>
                <w:lang w:val="nl-BE"/>
              </w:rPr>
              <w:t xml:space="preserve"> als dat gerechtvaardigd </w:t>
            </w:r>
            <w:r w:rsidR="004C66E3" w:rsidRPr="007F7000">
              <w:rPr>
                <w:rFonts w:ascii="Times New Roman" w:hAnsi="Times New Roman" w:cs="Times New Roman"/>
                <w:sz w:val="20"/>
                <w:szCs w:val="20"/>
                <w:lang w:val="nl-BE"/>
              </w:rPr>
              <w:t>is</w:t>
            </w:r>
            <w:r w:rsidR="001476DA" w:rsidRPr="007F7000">
              <w:rPr>
                <w:rFonts w:ascii="Times New Roman" w:hAnsi="Times New Roman" w:cs="Times New Roman"/>
                <w:sz w:val="20"/>
                <w:szCs w:val="20"/>
                <w:lang w:val="nl-BE"/>
              </w:rPr>
              <w:t xml:space="preserve"> door de uitvoering van werken van openbaar nut of</w:t>
            </w:r>
            <w:r w:rsidRPr="007F7000">
              <w:rPr>
                <w:rFonts w:ascii="Times New Roman" w:hAnsi="Times New Roman" w:cs="Times New Roman"/>
                <w:sz w:val="20"/>
                <w:szCs w:val="20"/>
                <w:lang w:val="nl-BE"/>
              </w:rPr>
              <w:t xml:space="preserve"> naar aanleiding van een analyse op basis van verschillende criteria (erfgoedkwaliteit, technische en functionele redenen</w:t>
            </w:r>
            <w:r w:rsidR="006C2F6E" w:rsidRPr="007F7000">
              <w:rPr>
                <w:rFonts w:ascii="Times New Roman" w:hAnsi="Times New Roman" w:cs="Times New Roman"/>
                <w:sz w:val="20"/>
                <w:szCs w:val="20"/>
                <w:lang w:val="nl-BE"/>
              </w:rPr>
              <w:t>, structuur van het stadsweefsel</w:t>
            </w:r>
            <w:r w:rsidRPr="007F7000">
              <w:rPr>
                <w:rFonts w:ascii="Times New Roman" w:hAnsi="Times New Roman" w:cs="Times New Roman"/>
                <w:sz w:val="20"/>
                <w:szCs w:val="20"/>
                <w:lang w:val="nl-BE"/>
              </w:rPr>
              <w:t xml:space="preserve"> en</w:t>
            </w:r>
            <w:r w:rsidR="001476DA" w:rsidRPr="007F7000">
              <w:rPr>
                <w:rFonts w:ascii="Times New Roman" w:hAnsi="Times New Roman" w:cs="Times New Roman"/>
                <w:sz w:val="20"/>
                <w:szCs w:val="20"/>
                <w:lang w:val="nl-BE"/>
              </w:rPr>
              <w:t>, voor de belangrijkste projecten,</w:t>
            </w:r>
            <w:r w:rsidRPr="007F7000">
              <w:rPr>
                <w:rFonts w:ascii="Times New Roman" w:hAnsi="Times New Roman" w:cs="Times New Roman"/>
                <w:sz w:val="20"/>
                <w:szCs w:val="20"/>
                <w:lang w:val="nl-BE"/>
              </w:rPr>
              <w:t xml:space="preserve"> vergelijking van de grijze energie die wordt uitgestoten naargelang van het feit of de constructie al dan niet wordt gesloopt). Om ervoor te zorgen dat de vergunningverlenende overheid met kennis van zaken een beslissing kan nemen, moet de aanvrager alle beschikbare informatie</w:t>
            </w:r>
            <w:r w:rsidR="00514E8C" w:rsidRPr="007F7000">
              <w:rPr>
                <w:rFonts w:ascii="Times New Roman" w:hAnsi="Times New Roman" w:cs="Times New Roman"/>
                <w:sz w:val="20"/>
                <w:szCs w:val="20"/>
                <w:lang w:val="nl-BE"/>
              </w:rPr>
              <w:t xml:space="preserve"> verschaffen</w:t>
            </w:r>
            <w:r w:rsidRPr="007F7000">
              <w:rPr>
                <w:rFonts w:ascii="Times New Roman" w:hAnsi="Times New Roman" w:cs="Times New Roman"/>
                <w:sz w:val="20"/>
                <w:szCs w:val="20"/>
                <w:lang w:val="nl-BE"/>
              </w:rPr>
              <w:t xml:space="preserve"> over de verschillende criteria die een sloop kunnen rechtvaardigen.</w:t>
            </w:r>
          </w:p>
          <w:p w14:paraId="2A93079B" w14:textId="6597946E" w:rsidR="00F5539A" w:rsidRDefault="00F5539A" w:rsidP="00135C31">
            <w:pPr>
              <w:rPr>
                <w:rFonts w:ascii="Times New Roman" w:hAnsi="Times New Roman" w:cs="Times New Roman"/>
                <w:sz w:val="20"/>
                <w:szCs w:val="20"/>
                <w:lang w:val="nl-BE"/>
              </w:rPr>
            </w:pPr>
          </w:p>
          <w:p w14:paraId="6C646958" w14:textId="22F3E7CE" w:rsidR="00F5539A" w:rsidRPr="007F7000" w:rsidRDefault="00F5539A" w:rsidP="00F5539A">
            <w:pPr>
              <w:rPr>
                <w:rFonts w:ascii="Times New Roman" w:hAnsi="Times New Roman" w:cs="Times New Roman"/>
                <w:sz w:val="20"/>
                <w:szCs w:val="20"/>
                <w:lang w:val="nl-BE"/>
              </w:rPr>
            </w:pPr>
            <w:r>
              <w:rPr>
                <w:rFonts w:ascii="Times New Roman" w:hAnsi="Times New Roman" w:cs="Times New Roman"/>
                <w:sz w:val="20"/>
                <w:szCs w:val="20"/>
                <w:lang w:val="nl-BE"/>
              </w:rPr>
              <w:t xml:space="preserve">Opmerking: De werken van openbaar nut zijn met name de werken bedoeld in het besluit van de Brusselse Hoofdstedelijke Regering van 12/12/2002 </w:t>
            </w:r>
            <w:r w:rsidRPr="00F5539A">
              <w:rPr>
                <w:rFonts w:ascii="Times New Roman" w:hAnsi="Times New Roman" w:cs="Times New Roman"/>
                <w:sz w:val="20"/>
                <w:szCs w:val="20"/>
                <w:lang w:val="nl-BE"/>
              </w:rPr>
              <w:t>tot vaststelling van de lijst met handelingen en werken van openbaar nut waar</w:t>
            </w:r>
            <w:r w:rsidRPr="00F5539A">
              <w:rPr>
                <w:rFonts w:ascii="Times New Roman" w:hAnsi="Times New Roman" w:cs="Times New Roman"/>
                <w:sz w:val="20"/>
                <w:szCs w:val="20"/>
                <w:lang w:val="nl-BE"/>
              </w:rPr>
              <w:lastRenderedPageBreak/>
              <w:t>voor de stedenbouwkundige attesten en de stedenbouwkundige vergunningen afgegeven worden door de gemachtigde ambtenaar</w:t>
            </w:r>
            <w:r>
              <w:rPr>
                <w:rFonts w:ascii="Times New Roman" w:hAnsi="Times New Roman" w:cs="Times New Roman"/>
                <w:sz w:val="20"/>
                <w:szCs w:val="20"/>
                <w:lang w:val="nl-BE"/>
              </w:rPr>
              <w:t>.</w:t>
            </w:r>
          </w:p>
          <w:p w14:paraId="032638F9" w14:textId="77777777" w:rsidR="00F5539A" w:rsidRPr="007F7000" w:rsidRDefault="00F5539A" w:rsidP="00135C31">
            <w:pPr>
              <w:rPr>
                <w:rFonts w:ascii="Times New Roman" w:hAnsi="Times New Roman" w:cs="Times New Roman"/>
                <w:sz w:val="20"/>
                <w:szCs w:val="20"/>
                <w:lang w:val="nl-BE"/>
              </w:rPr>
            </w:pPr>
          </w:p>
          <w:p w14:paraId="2B566010" w14:textId="77777777" w:rsidR="00244C61" w:rsidRPr="007F7000" w:rsidRDefault="00244C61" w:rsidP="00135C31">
            <w:pPr>
              <w:rPr>
                <w:rFonts w:ascii="Times New Roman" w:hAnsi="Times New Roman" w:cs="Times New Roman"/>
                <w:sz w:val="20"/>
                <w:szCs w:val="20"/>
                <w:lang w:val="nl-BE"/>
              </w:rPr>
            </w:pPr>
          </w:p>
          <w:p w14:paraId="748D3B05" w14:textId="6A900752" w:rsidR="007E1EF7" w:rsidRPr="007F7000" w:rsidRDefault="003616B6"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Opmerking: De inventaris</w:t>
            </w:r>
            <w:r w:rsidR="006C2F6E" w:rsidRPr="007F7000">
              <w:rPr>
                <w:rFonts w:ascii="Times New Roman" w:hAnsi="Times New Roman" w:cs="Times New Roman"/>
                <w:sz w:val="20"/>
                <w:szCs w:val="20"/>
                <w:lang w:val="nl-BE"/>
              </w:rPr>
              <w:t xml:space="preserve"> van het bouwkundig erfgoed, online raadpleegbaar (</w:t>
            </w:r>
            <w:hyperlink r:id="rId8" w:history="1">
              <w:r w:rsidR="00DD5DBB" w:rsidRPr="007F7000">
                <w:rPr>
                  <w:rStyle w:val="Hyperlink"/>
                  <w:rFonts w:ascii="Times New Roman" w:hAnsi="Times New Roman" w:cs="Times New Roman"/>
                  <w:sz w:val="20"/>
                  <w:szCs w:val="20"/>
                  <w:lang w:val="nl-BE"/>
                </w:rPr>
                <w:t>www.monument.heritage.brussels</w:t>
              </w:r>
            </w:hyperlink>
            <w:r w:rsidR="006C2F6E" w:rsidRPr="007F7000">
              <w:rPr>
                <w:rFonts w:ascii="Times New Roman" w:hAnsi="Times New Roman" w:cs="Times New Roman"/>
                <w:sz w:val="20"/>
                <w:szCs w:val="20"/>
                <w:lang w:val="nl-BE"/>
              </w:rPr>
              <w:t>)</w:t>
            </w:r>
            <w:r w:rsidR="009F1F03"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is een van de elementen om de erfgoedkwaliteit </w:t>
            </w:r>
            <w:r w:rsidR="00DD5DBB" w:rsidRPr="007F7000">
              <w:rPr>
                <w:rFonts w:ascii="Times New Roman" w:hAnsi="Times New Roman" w:cs="Times New Roman"/>
                <w:sz w:val="20"/>
                <w:szCs w:val="20"/>
                <w:lang w:val="nl-BE"/>
              </w:rPr>
              <w:t xml:space="preserve">van een bouwwerk </w:t>
            </w:r>
            <w:r w:rsidRPr="007F7000">
              <w:rPr>
                <w:rFonts w:ascii="Times New Roman" w:hAnsi="Times New Roman" w:cs="Times New Roman"/>
                <w:sz w:val="20"/>
                <w:szCs w:val="20"/>
                <w:lang w:val="nl-BE"/>
              </w:rPr>
              <w:t>te beoordelen</w:t>
            </w:r>
            <w:r w:rsidR="00DD5DBB" w:rsidRPr="007F7000">
              <w:rPr>
                <w:rFonts w:ascii="Times New Roman" w:hAnsi="Times New Roman" w:cs="Times New Roman"/>
                <w:sz w:val="20"/>
                <w:szCs w:val="20"/>
                <w:lang w:val="nl-BE"/>
              </w:rPr>
              <w:t>. De inventaris is echter niet absoluut en geval per geval blijft een beoordeling noodzakelijk.</w:t>
            </w:r>
            <w:r w:rsidRPr="007F7000">
              <w:rPr>
                <w:rFonts w:ascii="Times New Roman" w:hAnsi="Times New Roman" w:cs="Times New Roman"/>
                <w:sz w:val="20"/>
                <w:szCs w:val="20"/>
                <w:lang w:val="nl-BE"/>
              </w:rPr>
              <w:t xml:space="preserve"> </w:t>
            </w:r>
          </w:p>
          <w:p w14:paraId="61EA4FB4" w14:textId="77777777" w:rsidR="003616B6" w:rsidRPr="007F7000" w:rsidRDefault="003616B6" w:rsidP="00135C31">
            <w:pPr>
              <w:rPr>
                <w:rFonts w:ascii="Times New Roman" w:hAnsi="Times New Roman" w:cs="Times New Roman"/>
                <w:sz w:val="20"/>
                <w:szCs w:val="20"/>
                <w:lang w:val="nl-BE"/>
              </w:rPr>
            </w:pPr>
          </w:p>
          <w:p w14:paraId="3D43B430" w14:textId="76EAC288" w:rsidR="006A6B0B" w:rsidRPr="007F7000" w:rsidRDefault="00845B54"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w:t>
            </w:r>
            <w:r w:rsidR="006A6B0B" w:rsidRPr="007F7000">
              <w:rPr>
                <w:rFonts w:ascii="Times New Roman" w:hAnsi="Times New Roman" w:cs="Times New Roman"/>
                <w:sz w:val="20"/>
                <w:szCs w:val="20"/>
                <w:lang w:val="nl-BE"/>
              </w:rPr>
              <w:t xml:space="preserve">TOTEM </w:t>
            </w:r>
            <w:r w:rsidR="00DD5DBB" w:rsidRPr="007F7000">
              <w:rPr>
                <w:rFonts w:ascii="Times New Roman" w:hAnsi="Times New Roman" w:cs="Times New Roman"/>
                <w:sz w:val="20"/>
                <w:szCs w:val="20"/>
                <w:lang w:val="nl-BE"/>
              </w:rPr>
              <w:t xml:space="preserve">(Tool to Optimise the Total Environmental impact of Materials ) </w:t>
            </w:r>
            <w:r w:rsidR="006A6B0B" w:rsidRPr="007F7000">
              <w:rPr>
                <w:rFonts w:ascii="Times New Roman" w:hAnsi="Times New Roman" w:cs="Times New Roman"/>
                <w:sz w:val="20"/>
                <w:szCs w:val="20"/>
                <w:lang w:val="nl-BE"/>
              </w:rPr>
              <w:t>is een informaticatool waarmee de milieuprestaties van alle bouwmaterialen en -onderdelen van het gebouw op een eenvormige manier kunnen worden berekend en bekendgemaakt.</w:t>
            </w:r>
          </w:p>
          <w:p w14:paraId="407CB3E4" w14:textId="3275BD77" w:rsidR="00FB1F01" w:rsidRPr="007F7000" w:rsidRDefault="006A6B0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Het is gebaseerd op de levenscyclusanalyse (LCA) van de materialen opdat de ontwerpers de milieuprestaties van de verschillende onderdelen van het gebouw kunnen evalueren, vergelijken en optimaliseren.</w:t>
            </w:r>
          </w:p>
          <w:p w14:paraId="37ECE2F1" w14:textId="77777777" w:rsidR="003616B6" w:rsidRPr="007F7000" w:rsidRDefault="003616B6" w:rsidP="00135C31">
            <w:pPr>
              <w:rPr>
                <w:rFonts w:ascii="Times New Roman" w:hAnsi="Times New Roman" w:cs="Times New Roman"/>
                <w:sz w:val="20"/>
                <w:szCs w:val="20"/>
                <w:lang w:val="nl-BE"/>
              </w:rPr>
            </w:pPr>
          </w:p>
          <w:p w14:paraId="361A87D0" w14:textId="77777777" w:rsidR="003616B6" w:rsidRPr="007F7000" w:rsidRDefault="005D310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binnenhuizenblokken beschikken vaak over een overmatige bebouwing. In dergelijke situaties wordt het vrijmaken en de doorlaatbaarheid van de binnenhuizenblokken door sloop </w:t>
            </w:r>
            <w:r w:rsidR="006A6B0B" w:rsidRPr="007F7000">
              <w:rPr>
                <w:rFonts w:ascii="Times New Roman" w:hAnsi="Times New Roman" w:cs="Times New Roman"/>
                <w:sz w:val="20"/>
                <w:szCs w:val="20"/>
                <w:lang w:val="nl-BE"/>
              </w:rPr>
              <w:t xml:space="preserve">(ook ondergronds) </w:t>
            </w:r>
            <w:r w:rsidRPr="007F7000">
              <w:rPr>
                <w:rFonts w:ascii="Times New Roman" w:hAnsi="Times New Roman" w:cs="Times New Roman"/>
                <w:sz w:val="20"/>
                <w:szCs w:val="20"/>
                <w:lang w:val="nl-BE"/>
              </w:rPr>
              <w:t>aangemoedigd, om hoogwaardige groene open ruimten te creëren.</w:t>
            </w:r>
          </w:p>
          <w:p w14:paraId="4D2327E8" w14:textId="77777777" w:rsidR="00DB2900" w:rsidRPr="007F7000" w:rsidRDefault="00DB2900" w:rsidP="00135C31">
            <w:pPr>
              <w:rPr>
                <w:rFonts w:ascii="Times New Roman" w:hAnsi="Times New Roman" w:cs="Times New Roman"/>
                <w:sz w:val="20"/>
                <w:szCs w:val="20"/>
                <w:lang w:val="nl-BE"/>
              </w:rPr>
            </w:pPr>
          </w:p>
          <w:p w14:paraId="1F126F4F" w14:textId="41420AFE" w:rsidR="00DB2900" w:rsidRPr="007F7000" w:rsidRDefault="00DB2900"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Opmerking: Bij een sloop worden de materialen die zich voor hergebruik lenen om technische en economische redenen (eenvoudig af te breken, bestaan van een tweedehandsmarkt</w:t>
            </w:r>
            <w:r w:rsidR="006F2A81" w:rsidRPr="007F7000">
              <w:rPr>
                <w:rFonts w:ascii="Times New Roman" w:hAnsi="Times New Roman" w:cs="Times New Roman"/>
                <w:sz w:val="20"/>
                <w:szCs w:val="20"/>
                <w:lang w:val="nl-BE"/>
              </w:rPr>
              <w:t>, enz.</w:t>
            </w:r>
            <w:r w:rsidRPr="007F7000">
              <w:rPr>
                <w:rFonts w:ascii="Times New Roman" w:hAnsi="Times New Roman" w:cs="Times New Roman"/>
                <w:sz w:val="20"/>
                <w:szCs w:val="20"/>
                <w:lang w:val="nl-BE"/>
              </w:rPr>
              <w:t>) door de aanvrager geïdentificeerd. Deze materialen worden gedemonteerd, in tegenstelling tot een destructieve sloop.</w:t>
            </w:r>
          </w:p>
          <w:p w14:paraId="4C253F57" w14:textId="5FF4E52F" w:rsidR="00DB2900" w:rsidRPr="007F7000" w:rsidRDefault="00DB2900"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 kwalitatieve materialen betreffen met name:</w:t>
            </w:r>
          </w:p>
          <w:p w14:paraId="51091BAF" w14:textId="4B65F154" w:rsidR="00DB2900" w:rsidRPr="007F7000" w:rsidRDefault="00DB2900" w:rsidP="00DB2900">
            <w:pPr>
              <w:pStyle w:val="ListParagraph"/>
              <w:numPr>
                <w:ilvl w:val="0"/>
                <w:numId w:val="58"/>
              </w:numPr>
              <w:ind w:left="466"/>
              <w:rPr>
                <w:rFonts w:ascii="Times New Roman" w:hAnsi="Times New Roman" w:cs="Times New Roman"/>
                <w:sz w:val="20"/>
                <w:szCs w:val="20"/>
                <w:lang w:val="nl-BE"/>
              </w:rPr>
            </w:pPr>
            <w:r w:rsidRPr="007F7000">
              <w:rPr>
                <w:rFonts w:ascii="Times New Roman" w:hAnsi="Times New Roman" w:cs="Times New Roman"/>
                <w:sz w:val="20"/>
                <w:szCs w:val="20"/>
                <w:lang w:val="nl-BE"/>
              </w:rPr>
              <w:t>volle baksteen met kalkmetselwerk;</w:t>
            </w:r>
          </w:p>
          <w:p w14:paraId="20E80A3F" w14:textId="0F0E807C" w:rsidR="00DB2900" w:rsidRPr="007F7000" w:rsidRDefault="008B4923" w:rsidP="00DB2900">
            <w:pPr>
              <w:pStyle w:val="ListParagraph"/>
              <w:numPr>
                <w:ilvl w:val="0"/>
                <w:numId w:val="58"/>
              </w:numPr>
              <w:ind w:left="466"/>
              <w:rPr>
                <w:rFonts w:ascii="Times New Roman" w:hAnsi="Times New Roman" w:cs="Times New Roman"/>
                <w:sz w:val="20"/>
                <w:szCs w:val="20"/>
                <w:lang w:val="nl-BE"/>
              </w:rPr>
            </w:pPr>
            <w:r w:rsidRPr="007F7000">
              <w:rPr>
                <w:rFonts w:ascii="Times New Roman" w:hAnsi="Times New Roman" w:cs="Times New Roman"/>
                <w:sz w:val="20"/>
                <w:szCs w:val="20"/>
                <w:lang w:val="nl-BE"/>
              </w:rPr>
              <w:t>niet-gelijmde parketvloeren in massief hout</w:t>
            </w:r>
          </w:p>
          <w:p w14:paraId="3A63E033" w14:textId="21142171" w:rsidR="008B4923" w:rsidRPr="007F7000" w:rsidRDefault="008B4923" w:rsidP="00DB2900">
            <w:pPr>
              <w:pStyle w:val="ListParagraph"/>
              <w:numPr>
                <w:ilvl w:val="0"/>
                <w:numId w:val="58"/>
              </w:numPr>
              <w:ind w:left="466"/>
              <w:rPr>
                <w:rFonts w:ascii="Times New Roman" w:hAnsi="Times New Roman" w:cs="Times New Roman"/>
                <w:sz w:val="20"/>
                <w:szCs w:val="20"/>
                <w:lang w:val="nl-BE"/>
              </w:rPr>
            </w:pPr>
            <w:r w:rsidRPr="007F7000">
              <w:rPr>
                <w:rFonts w:ascii="Times New Roman" w:hAnsi="Times New Roman" w:cs="Times New Roman"/>
                <w:sz w:val="20"/>
                <w:szCs w:val="20"/>
                <w:lang w:val="nl-BE"/>
              </w:rPr>
              <w:t>muurkappen in keramisch gres;</w:t>
            </w:r>
          </w:p>
          <w:p w14:paraId="1C53A66C" w14:textId="32E77973" w:rsidR="008B4923" w:rsidRPr="007F7000" w:rsidRDefault="008B4923" w:rsidP="00DB2900">
            <w:pPr>
              <w:pStyle w:val="ListParagraph"/>
              <w:numPr>
                <w:ilvl w:val="0"/>
                <w:numId w:val="58"/>
              </w:numPr>
              <w:ind w:left="466"/>
              <w:rPr>
                <w:rFonts w:ascii="Times New Roman" w:hAnsi="Times New Roman" w:cs="Times New Roman"/>
                <w:sz w:val="20"/>
                <w:szCs w:val="20"/>
                <w:lang w:val="nl-BE"/>
              </w:rPr>
            </w:pPr>
            <w:r w:rsidRPr="007F7000">
              <w:rPr>
                <w:rFonts w:ascii="Times New Roman" w:hAnsi="Times New Roman" w:cs="Times New Roman"/>
                <w:sz w:val="20"/>
                <w:szCs w:val="20"/>
                <w:lang w:val="nl-BE"/>
              </w:rPr>
              <w:t>betegeling in natuursteen;</w:t>
            </w:r>
          </w:p>
          <w:p w14:paraId="752AEEBD" w14:textId="36954CA0" w:rsidR="008B4923" w:rsidRPr="007F7000" w:rsidRDefault="008B4923" w:rsidP="007F7000">
            <w:pPr>
              <w:pStyle w:val="ListParagraph"/>
              <w:numPr>
                <w:ilvl w:val="0"/>
                <w:numId w:val="58"/>
              </w:numPr>
              <w:ind w:left="466"/>
              <w:rPr>
                <w:rFonts w:ascii="Times New Roman" w:hAnsi="Times New Roman" w:cs="Times New Roman"/>
                <w:sz w:val="20"/>
                <w:szCs w:val="20"/>
                <w:lang w:val="nl-BE"/>
              </w:rPr>
            </w:pPr>
            <w:r w:rsidRPr="007F7000">
              <w:rPr>
                <w:rFonts w:ascii="Times New Roman" w:hAnsi="Times New Roman" w:cs="Times New Roman"/>
                <w:sz w:val="20"/>
                <w:szCs w:val="20"/>
                <w:lang w:val="nl-BE"/>
              </w:rPr>
              <w:t>keramische betegeling</w:t>
            </w:r>
          </w:p>
          <w:p w14:paraId="1DCFF12E" w14:textId="2AF5AF1C" w:rsidR="00DB2900" w:rsidRPr="007F7000" w:rsidRDefault="00DB2900" w:rsidP="00135C31">
            <w:pPr>
              <w:rPr>
                <w:rFonts w:ascii="Times New Roman" w:hAnsi="Times New Roman" w:cs="Times New Roman"/>
                <w:sz w:val="20"/>
                <w:szCs w:val="20"/>
                <w:lang w:val="nl-BE"/>
              </w:rPr>
            </w:pPr>
          </w:p>
        </w:tc>
      </w:tr>
      <w:tr w:rsidR="00397C53" w:rsidRPr="00917471" w14:paraId="00895961" w14:textId="77777777" w:rsidTr="0061282B">
        <w:tc>
          <w:tcPr>
            <w:tcW w:w="3539" w:type="dxa"/>
          </w:tcPr>
          <w:p w14:paraId="33265B4D" w14:textId="77777777" w:rsidR="00397C53" w:rsidRPr="007F7000" w:rsidRDefault="00397C53" w:rsidP="00135C31">
            <w:pPr>
              <w:rPr>
                <w:rFonts w:ascii="Times New Roman" w:hAnsi="Times New Roman" w:cs="Times New Roman"/>
                <w:sz w:val="20"/>
                <w:szCs w:val="20"/>
                <w:lang w:val="nl-BE"/>
              </w:rPr>
            </w:pPr>
          </w:p>
        </w:tc>
        <w:tc>
          <w:tcPr>
            <w:tcW w:w="5670" w:type="dxa"/>
          </w:tcPr>
          <w:p w14:paraId="1766436E" w14:textId="59768703" w:rsidR="00397C53" w:rsidRPr="007F7000" w:rsidRDefault="00397C53" w:rsidP="00135C31">
            <w:pPr>
              <w:rPr>
                <w:rFonts w:ascii="Times New Roman" w:hAnsi="Times New Roman" w:cs="Times New Roman"/>
                <w:sz w:val="20"/>
                <w:szCs w:val="20"/>
                <w:lang w:val="nl-BE"/>
              </w:rPr>
            </w:pPr>
          </w:p>
          <w:p w14:paraId="49358B75" w14:textId="69F24E8D" w:rsidR="00397C53" w:rsidRPr="007F7000" w:rsidRDefault="00397C53"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lastRenderedPageBreak/>
              <w:t xml:space="preserve">Artikel </w:t>
            </w:r>
            <w:r w:rsidR="008B4923" w:rsidRPr="007F7000">
              <w:rPr>
                <w:rFonts w:ascii="Times New Roman" w:hAnsi="Times New Roman" w:cs="Times New Roman"/>
                <w:b/>
                <w:bCs/>
                <w:sz w:val="20"/>
                <w:szCs w:val="20"/>
                <w:lang w:val="nl-BE"/>
              </w:rPr>
              <w:t>5</w:t>
            </w:r>
            <w:r w:rsidRPr="007F7000">
              <w:rPr>
                <w:rFonts w:ascii="Times New Roman" w:hAnsi="Times New Roman" w:cs="Times New Roman"/>
                <w:b/>
                <w:bCs/>
                <w:sz w:val="20"/>
                <w:szCs w:val="20"/>
                <w:lang w:val="nl-BE"/>
              </w:rPr>
              <w:t xml:space="preserve"> - Reconversie </w:t>
            </w:r>
            <w:r w:rsidR="008B4923" w:rsidRPr="007F7000">
              <w:rPr>
                <w:rFonts w:ascii="Times New Roman" w:hAnsi="Times New Roman" w:cs="Times New Roman"/>
                <w:b/>
                <w:bCs/>
                <w:sz w:val="20"/>
                <w:szCs w:val="20"/>
                <w:lang w:val="nl-BE"/>
              </w:rPr>
              <w:t xml:space="preserve">en omkeerbaarheid </w:t>
            </w:r>
            <w:r w:rsidRPr="007F7000">
              <w:rPr>
                <w:rFonts w:ascii="Times New Roman" w:hAnsi="Times New Roman" w:cs="Times New Roman"/>
                <w:b/>
                <w:bCs/>
                <w:sz w:val="20"/>
                <w:szCs w:val="20"/>
                <w:lang w:val="nl-BE"/>
              </w:rPr>
              <w:t>van bouwwerken</w:t>
            </w:r>
            <w:r w:rsidR="008B4923" w:rsidRPr="007F7000">
              <w:rPr>
                <w:rFonts w:ascii="Times New Roman" w:hAnsi="Times New Roman" w:cs="Times New Roman"/>
                <w:b/>
                <w:bCs/>
                <w:sz w:val="20"/>
                <w:szCs w:val="20"/>
                <w:lang w:val="nl-BE"/>
              </w:rPr>
              <w:t>, duurzaamheid</w:t>
            </w:r>
            <w:r w:rsidRPr="007F7000">
              <w:rPr>
                <w:rFonts w:ascii="Times New Roman" w:hAnsi="Times New Roman" w:cs="Times New Roman"/>
                <w:b/>
                <w:bCs/>
                <w:sz w:val="20"/>
                <w:szCs w:val="20"/>
                <w:lang w:val="nl-BE"/>
              </w:rPr>
              <w:t xml:space="preserve"> en recuperatie van materialen</w:t>
            </w:r>
          </w:p>
          <w:p w14:paraId="2633DFB2" w14:textId="77777777" w:rsidR="00397C53" w:rsidRPr="007F7000" w:rsidRDefault="00397C53" w:rsidP="00135C31">
            <w:pPr>
              <w:rPr>
                <w:rFonts w:ascii="Times New Roman" w:hAnsi="Times New Roman" w:cs="Times New Roman"/>
                <w:sz w:val="20"/>
                <w:szCs w:val="20"/>
                <w:lang w:val="nl-BE"/>
              </w:rPr>
            </w:pPr>
          </w:p>
        </w:tc>
        <w:tc>
          <w:tcPr>
            <w:tcW w:w="4961" w:type="dxa"/>
          </w:tcPr>
          <w:p w14:paraId="2F19817D" w14:textId="77777777" w:rsidR="00397C53" w:rsidRPr="007F7000" w:rsidRDefault="00397C53" w:rsidP="00135C31">
            <w:pPr>
              <w:rPr>
                <w:rFonts w:ascii="Times New Roman" w:hAnsi="Times New Roman" w:cs="Times New Roman"/>
                <w:sz w:val="20"/>
                <w:szCs w:val="20"/>
                <w:lang w:val="nl-BE"/>
              </w:rPr>
            </w:pPr>
          </w:p>
        </w:tc>
      </w:tr>
      <w:tr w:rsidR="00397C53" w:rsidRPr="00917471" w14:paraId="76B2B7DF" w14:textId="77777777" w:rsidTr="0061282B">
        <w:tc>
          <w:tcPr>
            <w:tcW w:w="3539" w:type="dxa"/>
          </w:tcPr>
          <w:p w14:paraId="5BC1193B" w14:textId="77777777" w:rsidR="00F81CFC" w:rsidRPr="007F7000" w:rsidRDefault="00F81CFC" w:rsidP="00135C31">
            <w:pPr>
              <w:rPr>
                <w:rFonts w:ascii="Times New Roman" w:hAnsi="Times New Roman" w:cs="Times New Roman"/>
                <w:sz w:val="20"/>
                <w:szCs w:val="20"/>
                <w:lang w:val="nl-BE"/>
              </w:rPr>
            </w:pPr>
          </w:p>
          <w:p w14:paraId="348657B7" w14:textId="0CF8B364" w:rsidR="008B4923" w:rsidRPr="007F7000" w:rsidRDefault="008B4923" w:rsidP="008B4923">
            <w:pPr>
              <w:pStyle w:val="ListParagraph"/>
              <w:numPr>
                <w:ilvl w:val="0"/>
                <w:numId w:val="21"/>
              </w:numPr>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4F1D3CF4" w14:textId="77777777" w:rsidR="00DA1E2E" w:rsidRPr="007F7000" w:rsidRDefault="009E09F8" w:rsidP="008B4923">
            <w:pPr>
              <w:pStyle w:val="ListParagraph"/>
              <w:numPr>
                <w:ilvl w:val="0"/>
                <w:numId w:val="21"/>
              </w:numPr>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t>De duurzaamheid, circulariteit en veerkracht van de gebouwde omgeving bevorderen</w:t>
            </w:r>
            <w:r w:rsidR="00DA1E2E" w:rsidRPr="007F7000">
              <w:rPr>
                <w:rFonts w:ascii="Times New Roman" w:hAnsi="Times New Roman" w:cs="Times New Roman"/>
                <w:sz w:val="20"/>
                <w:szCs w:val="20"/>
                <w:lang w:val="nl-BE"/>
              </w:rPr>
              <w:t>;</w:t>
            </w:r>
          </w:p>
          <w:p w14:paraId="36764877" w14:textId="08B13A34" w:rsidR="00845B54" w:rsidRPr="007F7000" w:rsidRDefault="00DA1E2E" w:rsidP="008B4923">
            <w:pPr>
              <w:pStyle w:val="ListParagraph"/>
              <w:numPr>
                <w:ilvl w:val="0"/>
                <w:numId w:val="21"/>
              </w:numPr>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t>H</w:t>
            </w:r>
            <w:r w:rsidR="009E09F8" w:rsidRPr="007F7000">
              <w:rPr>
                <w:rFonts w:ascii="Times New Roman" w:hAnsi="Times New Roman" w:cs="Times New Roman"/>
                <w:sz w:val="20"/>
                <w:szCs w:val="20"/>
                <w:lang w:val="nl-BE"/>
              </w:rPr>
              <w:t>et behoud en de renovatie van bestaande bouwwerken aanmoedigen en zorgen voor de reconversie ervan en/of de recuperatie van hun materialen</w:t>
            </w:r>
          </w:p>
          <w:p w14:paraId="64090626" w14:textId="77777777" w:rsidR="00845B54" w:rsidRPr="007F7000" w:rsidRDefault="00845B54" w:rsidP="00845B54">
            <w:pPr>
              <w:ind w:left="-47"/>
              <w:jc w:val="both"/>
              <w:rPr>
                <w:rFonts w:ascii="Times New Roman" w:hAnsi="Times New Roman" w:cs="Times New Roman"/>
                <w:bCs/>
                <w:sz w:val="20"/>
                <w:szCs w:val="20"/>
                <w:lang w:val="nl-BE"/>
              </w:rPr>
            </w:pPr>
          </w:p>
          <w:p w14:paraId="58FB0145" w14:textId="77777777" w:rsidR="001B3E4F" w:rsidRPr="007F7000" w:rsidRDefault="001B3E4F" w:rsidP="00135C31">
            <w:pPr>
              <w:rPr>
                <w:rFonts w:ascii="Times New Roman" w:hAnsi="Times New Roman" w:cs="Times New Roman"/>
                <w:sz w:val="20"/>
                <w:szCs w:val="20"/>
                <w:lang w:val="nl-BE"/>
              </w:rPr>
            </w:pPr>
          </w:p>
          <w:p w14:paraId="70CCE9D1" w14:textId="726C1F7B" w:rsidR="001B3E4F" w:rsidRPr="007F7000" w:rsidRDefault="001B3E4F" w:rsidP="00135C31">
            <w:pPr>
              <w:rPr>
                <w:rFonts w:ascii="Times New Roman" w:hAnsi="Times New Roman" w:cs="Times New Roman"/>
                <w:sz w:val="20"/>
                <w:szCs w:val="20"/>
                <w:lang w:val="nl-BE"/>
              </w:rPr>
            </w:pPr>
          </w:p>
        </w:tc>
        <w:tc>
          <w:tcPr>
            <w:tcW w:w="5670" w:type="dxa"/>
          </w:tcPr>
          <w:p w14:paraId="30367DDC" w14:textId="61897150" w:rsidR="00397C53" w:rsidRPr="007F7000" w:rsidRDefault="00397C53" w:rsidP="00135C31">
            <w:pPr>
              <w:rPr>
                <w:rFonts w:ascii="Times New Roman" w:hAnsi="Times New Roman" w:cs="Times New Roman"/>
                <w:sz w:val="20"/>
                <w:szCs w:val="20"/>
                <w:lang w:val="nl-BE"/>
              </w:rPr>
            </w:pPr>
          </w:p>
          <w:p w14:paraId="6AFD2F39" w14:textId="3EC942BD" w:rsidR="00AC52D8" w:rsidRPr="007F7000" w:rsidRDefault="00D961C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1. Elk nieuw gebouw met een brutovloeroppervlakte van meer dan 1.000 m² moet zodanig worden ontworpen dat het gebouw </w:t>
            </w:r>
            <w:r w:rsidR="00DA1E2E" w:rsidRPr="007F7000">
              <w:rPr>
                <w:rFonts w:ascii="Times New Roman" w:hAnsi="Times New Roman" w:cs="Times New Roman"/>
                <w:sz w:val="20"/>
                <w:szCs w:val="20"/>
                <w:lang w:val="nl-BE"/>
              </w:rPr>
              <w:t xml:space="preserve">aanpasbaar is en </w:t>
            </w:r>
            <w:r w:rsidRPr="007F7000">
              <w:rPr>
                <w:rFonts w:ascii="Times New Roman" w:hAnsi="Times New Roman" w:cs="Times New Roman"/>
                <w:sz w:val="20"/>
                <w:szCs w:val="20"/>
                <w:lang w:val="nl-BE"/>
              </w:rPr>
              <w:t>kan worden omgevormd.</w:t>
            </w:r>
          </w:p>
          <w:p w14:paraId="12D33B84" w14:textId="4C9EF691" w:rsidR="001573D9" w:rsidRPr="007F7000" w:rsidRDefault="001573D9" w:rsidP="00135C31">
            <w:pPr>
              <w:rPr>
                <w:rFonts w:ascii="Times New Roman" w:hAnsi="Times New Roman" w:cs="Times New Roman"/>
                <w:sz w:val="20"/>
                <w:szCs w:val="20"/>
                <w:lang w:val="nl-BE"/>
              </w:rPr>
            </w:pPr>
          </w:p>
          <w:p w14:paraId="0965FAB0" w14:textId="4CBB6293" w:rsidR="001573D9" w:rsidRPr="007F7000" w:rsidRDefault="001573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Deze mogelijkheid tot omvorming wordt op basis van de volgende criteria </w:t>
            </w:r>
            <w:r w:rsidR="00E93F90" w:rsidRPr="007F7000">
              <w:rPr>
                <w:rFonts w:ascii="Times New Roman" w:hAnsi="Times New Roman" w:cs="Times New Roman"/>
                <w:sz w:val="20"/>
                <w:szCs w:val="20"/>
                <w:lang w:val="nl-BE"/>
              </w:rPr>
              <w:t>beoordeeld</w:t>
            </w:r>
            <w:r w:rsidRPr="007F7000">
              <w:rPr>
                <w:rFonts w:ascii="Times New Roman" w:hAnsi="Times New Roman" w:cs="Times New Roman"/>
                <w:sz w:val="20"/>
                <w:szCs w:val="20"/>
                <w:lang w:val="nl-BE"/>
              </w:rPr>
              <w:t>:</w:t>
            </w:r>
          </w:p>
          <w:p w14:paraId="4BC170FA" w14:textId="77777777" w:rsidR="00DA1E2E" w:rsidRPr="007F7000" w:rsidRDefault="00DA1E2E" w:rsidP="00135C31">
            <w:pPr>
              <w:rPr>
                <w:rFonts w:ascii="Times New Roman" w:hAnsi="Times New Roman" w:cs="Times New Roman"/>
                <w:sz w:val="20"/>
                <w:szCs w:val="20"/>
                <w:lang w:val="nl-BE"/>
              </w:rPr>
            </w:pPr>
          </w:p>
          <w:p w14:paraId="006EED05" w14:textId="761AEE62" w:rsidR="001573D9" w:rsidRPr="007F7000" w:rsidRDefault="001573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de dimensionering en de lichtdoorlatende oppervlak</w:t>
            </w:r>
            <w:r w:rsidR="00E93F90" w:rsidRPr="007F7000">
              <w:rPr>
                <w:rFonts w:ascii="Times New Roman" w:hAnsi="Times New Roman" w:cs="Times New Roman"/>
                <w:sz w:val="20"/>
                <w:szCs w:val="20"/>
                <w:lang w:val="nl-BE"/>
              </w:rPr>
              <w:t>tes</w:t>
            </w:r>
            <w:r w:rsidRPr="007F7000">
              <w:rPr>
                <w:rFonts w:ascii="Times New Roman" w:hAnsi="Times New Roman" w:cs="Times New Roman"/>
                <w:sz w:val="20"/>
                <w:szCs w:val="20"/>
                <w:lang w:val="nl-BE"/>
              </w:rPr>
              <w:t xml:space="preserve"> van de ruimtes verwant met de draagstructuur van het gebouw</w:t>
            </w:r>
            <w:r w:rsidR="00DA1E2E" w:rsidRPr="007F7000">
              <w:rPr>
                <w:rFonts w:ascii="Times New Roman" w:hAnsi="Times New Roman" w:cs="Times New Roman"/>
                <w:sz w:val="20"/>
                <w:szCs w:val="20"/>
                <w:lang w:val="nl-BE"/>
              </w:rPr>
              <w:t>;</w:t>
            </w:r>
          </w:p>
          <w:p w14:paraId="6A7ED868" w14:textId="36DAB8A9" w:rsidR="001573D9" w:rsidRPr="007F7000" w:rsidRDefault="001573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de positie van de distributie- en circulatiekernen</w:t>
            </w:r>
            <w:r w:rsidR="00DA1E2E" w:rsidRPr="007F7000">
              <w:rPr>
                <w:rFonts w:ascii="Times New Roman" w:hAnsi="Times New Roman" w:cs="Times New Roman"/>
                <w:sz w:val="20"/>
                <w:szCs w:val="20"/>
                <w:lang w:val="nl-BE"/>
              </w:rPr>
              <w:t>;</w:t>
            </w:r>
          </w:p>
          <w:p w14:paraId="46E0A7BC" w14:textId="02382BCD" w:rsidR="001573D9" w:rsidRPr="007F7000" w:rsidRDefault="001573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de positie van de technische </w:t>
            </w:r>
            <w:r w:rsidR="00DA1E2E" w:rsidRPr="007F7000">
              <w:rPr>
                <w:rFonts w:ascii="Times New Roman" w:hAnsi="Times New Roman" w:cs="Times New Roman"/>
                <w:sz w:val="20"/>
                <w:szCs w:val="20"/>
                <w:lang w:val="nl-BE"/>
              </w:rPr>
              <w:t xml:space="preserve">schachten </w:t>
            </w:r>
            <w:r w:rsidRPr="007F7000">
              <w:rPr>
                <w:rFonts w:ascii="Times New Roman" w:hAnsi="Times New Roman" w:cs="Times New Roman"/>
                <w:sz w:val="20"/>
                <w:szCs w:val="20"/>
                <w:lang w:val="nl-BE"/>
              </w:rPr>
              <w:t>en ruimtes</w:t>
            </w:r>
            <w:r w:rsidR="00DA1E2E" w:rsidRPr="007F7000">
              <w:rPr>
                <w:rFonts w:ascii="Times New Roman" w:hAnsi="Times New Roman" w:cs="Times New Roman"/>
                <w:sz w:val="20"/>
                <w:szCs w:val="20"/>
                <w:lang w:val="nl-BE"/>
              </w:rPr>
              <w:t>.</w:t>
            </w:r>
          </w:p>
          <w:p w14:paraId="3971620A" w14:textId="77777777" w:rsidR="00DF6E14" w:rsidRPr="007F7000" w:rsidRDefault="00DF6E14" w:rsidP="00135C31">
            <w:pPr>
              <w:rPr>
                <w:rFonts w:ascii="Times New Roman" w:hAnsi="Times New Roman" w:cs="Times New Roman"/>
                <w:sz w:val="20"/>
                <w:szCs w:val="20"/>
                <w:lang w:val="nl-BE"/>
              </w:rPr>
            </w:pPr>
          </w:p>
          <w:p w14:paraId="30E5F11A" w14:textId="77777777" w:rsidR="00166FC1" w:rsidRPr="007F7000" w:rsidRDefault="00166FC1" w:rsidP="00135C31">
            <w:pPr>
              <w:rPr>
                <w:rFonts w:ascii="Times New Roman" w:hAnsi="Times New Roman" w:cs="Times New Roman"/>
                <w:sz w:val="20"/>
                <w:szCs w:val="20"/>
                <w:lang w:val="nl-BE"/>
              </w:rPr>
            </w:pPr>
          </w:p>
          <w:p w14:paraId="630CBD8B" w14:textId="77777777" w:rsidR="00166FC1" w:rsidRPr="007F7000" w:rsidRDefault="00166FC1" w:rsidP="00135C31">
            <w:pPr>
              <w:rPr>
                <w:rFonts w:ascii="Times New Roman" w:hAnsi="Times New Roman" w:cs="Times New Roman"/>
                <w:sz w:val="20"/>
                <w:szCs w:val="20"/>
                <w:lang w:val="nl-BE"/>
              </w:rPr>
            </w:pPr>
          </w:p>
          <w:p w14:paraId="284B606E" w14:textId="77777777" w:rsidR="00166FC1" w:rsidRPr="007F7000" w:rsidRDefault="00166FC1" w:rsidP="00135C31">
            <w:pPr>
              <w:rPr>
                <w:rFonts w:ascii="Times New Roman" w:hAnsi="Times New Roman" w:cs="Times New Roman"/>
                <w:sz w:val="20"/>
                <w:szCs w:val="20"/>
                <w:lang w:val="nl-BE"/>
              </w:rPr>
            </w:pPr>
          </w:p>
          <w:p w14:paraId="330AC9FF" w14:textId="77777777" w:rsidR="00166FC1" w:rsidRPr="007F7000" w:rsidRDefault="00166FC1" w:rsidP="00135C31">
            <w:pPr>
              <w:rPr>
                <w:rFonts w:ascii="Times New Roman" w:hAnsi="Times New Roman" w:cs="Times New Roman"/>
                <w:sz w:val="20"/>
                <w:szCs w:val="20"/>
                <w:lang w:val="nl-BE"/>
              </w:rPr>
            </w:pPr>
          </w:p>
          <w:p w14:paraId="13082E10" w14:textId="77777777" w:rsidR="00166FC1" w:rsidRPr="007F7000" w:rsidRDefault="00166FC1" w:rsidP="00135C31">
            <w:pPr>
              <w:rPr>
                <w:rFonts w:ascii="Times New Roman" w:hAnsi="Times New Roman" w:cs="Times New Roman"/>
                <w:sz w:val="20"/>
                <w:szCs w:val="20"/>
                <w:lang w:val="nl-BE"/>
              </w:rPr>
            </w:pPr>
          </w:p>
          <w:p w14:paraId="7C164B42" w14:textId="77777777" w:rsidR="00166FC1" w:rsidRPr="007F7000" w:rsidRDefault="00166FC1" w:rsidP="00135C31">
            <w:pPr>
              <w:rPr>
                <w:rFonts w:ascii="Times New Roman" w:hAnsi="Times New Roman" w:cs="Times New Roman"/>
                <w:sz w:val="20"/>
                <w:szCs w:val="20"/>
                <w:lang w:val="nl-BE"/>
              </w:rPr>
            </w:pPr>
          </w:p>
          <w:p w14:paraId="2CF791AC" w14:textId="77777777" w:rsidR="00166FC1" w:rsidRPr="007F7000" w:rsidRDefault="00166FC1" w:rsidP="00135C31">
            <w:pPr>
              <w:rPr>
                <w:rFonts w:ascii="Times New Roman" w:hAnsi="Times New Roman" w:cs="Times New Roman"/>
                <w:sz w:val="20"/>
                <w:szCs w:val="20"/>
                <w:lang w:val="nl-BE"/>
              </w:rPr>
            </w:pPr>
          </w:p>
          <w:p w14:paraId="72FF6C7C" w14:textId="77777777" w:rsidR="00166FC1" w:rsidRPr="007F7000" w:rsidRDefault="00166FC1" w:rsidP="00135C31">
            <w:pPr>
              <w:rPr>
                <w:rFonts w:ascii="Times New Roman" w:hAnsi="Times New Roman" w:cs="Times New Roman"/>
                <w:sz w:val="20"/>
                <w:szCs w:val="20"/>
                <w:lang w:val="nl-BE"/>
              </w:rPr>
            </w:pPr>
          </w:p>
          <w:p w14:paraId="12944870" w14:textId="77777777" w:rsidR="00166FC1" w:rsidRPr="007F7000" w:rsidRDefault="00166FC1" w:rsidP="00135C31">
            <w:pPr>
              <w:rPr>
                <w:rFonts w:ascii="Times New Roman" w:hAnsi="Times New Roman" w:cs="Times New Roman"/>
                <w:sz w:val="20"/>
                <w:szCs w:val="20"/>
                <w:lang w:val="nl-BE"/>
              </w:rPr>
            </w:pPr>
          </w:p>
          <w:p w14:paraId="1D248CAA" w14:textId="77777777" w:rsidR="00166FC1" w:rsidRPr="007F7000" w:rsidRDefault="00166FC1" w:rsidP="00135C31">
            <w:pPr>
              <w:rPr>
                <w:rFonts w:ascii="Times New Roman" w:hAnsi="Times New Roman" w:cs="Times New Roman"/>
                <w:sz w:val="20"/>
                <w:szCs w:val="20"/>
                <w:lang w:val="nl-BE"/>
              </w:rPr>
            </w:pPr>
          </w:p>
          <w:p w14:paraId="763C971C" w14:textId="77777777" w:rsidR="00166FC1" w:rsidRPr="007F7000" w:rsidRDefault="00166FC1" w:rsidP="00135C31">
            <w:pPr>
              <w:rPr>
                <w:rFonts w:ascii="Times New Roman" w:hAnsi="Times New Roman" w:cs="Times New Roman"/>
                <w:sz w:val="20"/>
                <w:szCs w:val="20"/>
                <w:lang w:val="nl-BE"/>
              </w:rPr>
            </w:pPr>
          </w:p>
          <w:p w14:paraId="358C67CD" w14:textId="2B0EF573" w:rsidR="00166FC1" w:rsidRPr="007F7000" w:rsidRDefault="00166FC1" w:rsidP="00135C31">
            <w:pPr>
              <w:rPr>
                <w:rFonts w:ascii="Times New Roman" w:hAnsi="Times New Roman" w:cs="Times New Roman"/>
                <w:sz w:val="20"/>
                <w:szCs w:val="20"/>
                <w:lang w:val="nl-BE"/>
              </w:rPr>
            </w:pPr>
          </w:p>
          <w:p w14:paraId="77EB0F1C" w14:textId="77777777" w:rsidR="00845B54" w:rsidRPr="007F7000" w:rsidRDefault="00845B54" w:rsidP="00135C31">
            <w:pPr>
              <w:rPr>
                <w:rFonts w:ascii="Times New Roman" w:hAnsi="Times New Roman" w:cs="Times New Roman"/>
                <w:sz w:val="20"/>
                <w:szCs w:val="20"/>
                <w:lang w:val="nl-BE"/>
              </w:rPr>
            </w:pPr>
          </w:p>
          <w:p w14:paraId="7CB2E54F" w14:textId="77777777" w:rsidR="00166FC1" w:rsidRPr="007F7000" w:rsidRDefault="00166FC1" w:rsidP="00135C31">
            <w:pPr>
              <w:rPr>
                <w:rFonts w:ascii="Times New Roman" w:hAnsi="Times New Roman" w:cs="Times New Roman"/>
                <w:sz w:val="20"/>
                <w:szCs w:val="20"/>
                <w:lang w:val="nl-BE"/>
              </w:rPr>
            </w:pPr>
          </w:p>
          <w:p w14:paraId="4DCAE576" w14:textId="2412E997" w:rsidR="00DF6E14" w:rsidRPr="007F7000" w:rsidRDefault="55AF215F"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De materialen en bouwtechnieken die worden gebruikt </w:t>
            </w:r>
            <w:r w:rsidR="00DA1E2E" w:rsidRPr="007F7000">
              <w:rPr>
                <w:rFonts w:ascii="Times New Roman" w:hAnsi="Times New Roman" w:cs="Times New Roman"/>
                <w:sz w:val="20"/>
                <w:szCs w:val="20"/>
                <w:lang w:val="nl-BE"/>
              </w:rPr>
              <w:t xml:space="preserve">in een nieuw bouwwerk met een brutovloeroppervlakte van meer dan 1000 m² maken de omkeerbaarheid, recuperatie en het hergebruik van alle of een deel van de materialen mogelijk. De materialen die worden gebruikt voor de </w:t>
            </w:r>
            <w:r w:rsidRPr="007F7000">
              <w:rPr>
                <w:rFonts w:ascii="Times New Roman" w:hAnsi="Times New Roman" w:cs="Times New Roman"/>
                <w:sz w:val="20"/>
                <w:szCs w:val="20"/>
                <w:lang w:val="nl-BE"/>
              </w:rPr>
              <w:t xml:space="preserve">voor de bovengrondse delen van </w:t>
            </w:r>
            <w:r w:rsidR="00DA1E2E" w:rsidRPr="007F7000">
              <w:rPr>
                <w:rFonts w:ascii="Times New Roman" w:hAnsi="Times New Roman" w:cs="Times New Roman"/>
                <w:sz w:val="20"/>
                <w:szCs w:val="20"/>
                <w:lang w:val="nl-BE"/>
              </w:rPr>
              <w:t xml:space="preserve">het </w:t>
            </w:r>
            <w:r w:rsidRPr="007F7000">
              <w:rPr>
                <w:rFonts w:ascii="Times New Roman" w:hAnsi="Times New Roman" w:cs="Times New Roman"/>
                <w:sz w:val="20"/>
                <w:szCs w:val="20"/>
                <w:lang w:val="nl-BE"/>
              </w:rPr>
              <w:t xml:space="preserve">bouwwerk </w:t>
            </w:r>
            <w:r w:rsidR="00DA1E2E" w:rsidRPr="007F7000">
              <w:rPr>
                <w:rFonts w:ascii="Times New Roman" w:hAnsi="Times New Roman" w:cs="Times New Roman"/>
                <w:sz w:val="20"/>
                <w:szCs w:val="20"/>
                <w:lang w:val="nl-BE"/>
              </w:rPr>
              <w:t>zijn bij voorkeur het resultaat van hergebruik</w:t>
            </w:r>
            <w:r w:rsidRPr="007F7000">
              <w:rPr>
                <w:rFonts w:ascii="Times New Roman" w:hAnsi="Times New Roman" w:cs="Times New Roman"/>
                <w:sz w:val="20"/>
                <w:szCs w:val="20"/>
                <w:lang w:val="nl-BE"/>
              </w:rPr>
              <w:t>.</w:t>
            </w:r>
          </w:p>
          <w:p w14:paraId="0CA93658" w14:textId="529689B0" w:rsidR="00DA1E2E" w:rsidRPr="007F7000" w:rsidRDefault="00DA1E2E" w:rsidP="00135C31">
            <w:pPr>
              <w:rPr>
                <w:rFonts w:ascii="Times New Roman" w:hAnsi="Times New Roman" w:cs="Times New Roman"/>
                <w:sz w:val="20"/>
                <w:szCs w:val="20"/>
                <w:lang w:val="nl-BE"/>
              </w:rPr>
            </w:pPr>
          </w:p>
          <w:p w14:paraId="742CF5DB" w14:textId="5CE320CE" w:rsidR="00DA1E2E" w:rsidRPr="007F7000" w:rsidRDefault="00DA1E2E"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Elk nieuw bouwwerk waarvan de brutovloeroppervlakte meer dan 1000 m² bedraagt, wordt </w:t>
            </w:r>
            <w:r w:rsidR="00FC1F4B" w:rsidRPr="007F7000">
              <w:rPr>
                <w:rFonts w:ascii="Times New Roman" w:hAnsi="Times New Roman" w:cs="Times New Roman"/>
                <w:sz w:val="20"/>
                <w:szCs w:val="20"/>
                <w:lang w:val="nl-BE"/>
              </w:rPr>
              <w:t xml:space="preserve">via de TOTEM-tool </w:t>
            </w:r>
            <w:r w:rsidRPr="007F7000">
              <w:rPr>
                <w:rFonts w:ascii="Times New Roman" w:hAnsi="Times New Roman" w:cs="Times New Roman"/>
                <w:sz w:val="20"/>
                <w:szCs w:val="20"/>
                <w:lang w:val="nl-BE"/>
              </w:rPr>
              <w:t>onderworpen aan een beoordeling van haar milieueffecten</w:t>
            </w:r>
            <w:r w:rsidR="00FC1F4B" w:rsidRPr="007F7000">
              <w:rPr>
                <w:rFonts w:ascii="Times New Roman" w:hAnsi="Times New Roman" w:cs="Times New Roman"/>
                <w:sz w:val="20"/>
                <w:szCs w:val="20"/>
                <w:lang w:val="nl-BE"/>
              </w:rPr>
              <w:t>.</w:t>
            </w:r>
          </w:p>
          <w:p w14:paraId="7BD1B2CF" w14:textId="77777777" w:rsidR="00DF6E14" w:rsidRPr="007F7000" w:rsidRDefault="00DF6E14" w:rsidP="00135C31">
            <w:pPr>
              <w:rPr>
                <w:rFonts w:ascii="Times New Roman" w:hAnsi="Times New Roman" w:cs="Times New Roman"/>
                <w:sz w:val="20"/>
                <w:szCs w:val="20"/>
                <w:lang w:val="nl-BE"/>
              </w:rPr>
            </w:pPr>
          </w:p>
          <w:p w14:paraId="5956EF32" w14:textId="77777777" w:rsidR="00DF6E14" w:rsidRPr="007F7000" w:rsidRDefault="00DF6E14" w:rsidP="00135C31">
            <w:pPr>
              <w:rPr>
                <w:rFonts w:ascii="Times New Roman" w:hAnsi="Times New Roman" w:cs="Times New Roman"/>
                <w:sz w:val="20"/>
                <w:szCs w:val="20"/>
                <w:lang w:val="nl-BE"/>
              </w:rPr>
            </w:pPr>
          </w:p>
          <w:p w14:paraId="77233138" w14:textId="33E64C17" w:rsidR="00DF6E14" w:rsidRPr="007F7000" w:rsidRDefault="00DF6E14" w:rsidP="00135C31">
            <w:pPr>
              <w:rPr>
                <w:rFonts w:ascii="Times New Roman" w:hAnsi="Times New Roman" w:cs="Times New Roman"/>
                <w:sz w:val="20"/>
                <w:szCs w:val="20"/>
                <w:lang w:val="nl-BE"/>
              </w:rPr>
            </w:pPr>
          </w:p>
          <w:p w14:paraId="016E6297" w14:textId="77777777" w:rsidR="00DF6E14" w:rsidRPr="007F7000" w:rsidRDefault="00DF6E14" w:rsidP="00135C31">
            <w:pPr>
              <w:rPr>
                <w:rFonts w:ascii="Times New Roman" w:hAnsi="Times New Roman" w:cs="Times New Roman"/>
                <w:sz w:val="20"/>
                <w:szCs w:val="20"/>
                <w:lang w:val="nl-BE"/>
              </w:rPr>
            </w:pPr>
          </w:p>
          <w:p w14:paraId="3B0A84B3" w14:textId="15D8BF8F" w:rsidR="00A409F6" w:rsidRPr="007F7000" w:rsidRDefault="00A409F6" w:rsidP="00135C31">
            <w:pPr>
              <w:rPr>
                <w:rFonts w:ascii="Times New Roman" w:hAnsi="Times New Roman" w:cs="Times New Roman"/>
                <w:sz w:val="20"/>
                <w:szCs w:val="20"/>
                <w:lang w:val="nl-BE"/>
              </w:rPr>
            </w:pPr>
          </w:p>
        </w:tc>
        <w:tc>
          <w:tcPr>
            <w:tcW w:w="4961" w:type="dxa"/>
          </w:tcPr>
          <w:p w14:paraId="1CCF8C89" w14:textId="77777777" w:rsidR="003C19C4" w:rsidRPr="007F7000" w:rsidRDefault="003C19C4" w:rsidP="00135C31">
            <w:pPr>
              <w:rPr>
                <w:rFonts w:ascii="Times New Roman" w:hAnsi="Times New Roman" w:cs="Times New Roman"/>
                <w:sz w:val="20"/>
                <w:szCs w:val="20"/>
                <w:lang w:val="nl-BE"/>
              </w:rPr>
            </w:pPr>
          </w:p>
          <w:p w14:paraId="7F514E84" w14:textId="04981403" w:rsidR="005B630A" w:rsidRPr="007F7000" w:rsidRDefault="00166FC1"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De levenscyclus van constructies wordt vaak korter, wat resulteert in de productie van afval, de uitstoot van broeikasgassen en </w:t>
            </w:r>
            <w:r w:rsidR="00DA1E2E" w:rsidRPr="007F7000">
              <w:rPr>
                <w:rFonts w:ascii="Times New Roman" w:hAnsi="Times New Roman" w:cs="Times New Roman"/>
                <w:sz w:val="20"/>
                <w:szCs w:val="20"/>
                <w:lang w:val="nl-BE"/>
              </w:rPr>
              <w:t>de toename</w:t>
            </w:r>
            <w:r w:rsidRPr="007F7000">
              <w:rPr>
                <w:rFonts w:ascii="Times New Roman" w:hAnsi="Times New Roman" w:cs="Times New Roman"/>
                <w:sz w:val="20"/>
                <w:szCs w:val="20"/>
                <w:lang w:val="nl-BE"/>
              </w:rPr>
              <w:t xml:space="preserve"> van werfoverlast. Daarnaast zorgt de versnelling van de economische cycli ervoor dat de vastgoedbehoeften tussen verschillende sectoren sterk veranderen. </w:t>
            </w:r>
          </w:p>
          <w:p w14:paraId="69BDC735" w14:textId="77777777" w:rsidR="00166FC1"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Het is daarom van essentieel belang om ervoor te zorgen dat de nieuwe gebouwen in de toekomst kunnen worden omgebouwd voor een ander(e) bestemming of gebruik. </w:t>
            </w:r>
          </w:p>
          <w:p w14:paraId="272A34A9" w14:textId="77777777" w:rsidR="00166FC1" w:rsidRPr="007F7000" w:rsidRDefault="00166FC1" w:rsidP="00135C31">
            <w:pPr>
              <w:rPr>
                <w:rFonts w:ascii="Times New Roman" w:hAnsi="Times New Roman" w:cs="Times New Roman"/>
                <w:sz w:val="20"/>
                <w:szCs w:val="20"/>
                <w:lang w:val="nl-BE"/>
              </w:rPr>
            </w:pPr>
          </w:p>
          <w:p w14:paraId="5489C98D" w14:textId="5A5688B3" w:rsidR="0021391D" w:rsidRPr="007F7000" w:rsidRDefault="0037662E"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Deze reconversiemogelijkheid wordt door de aanvrager bijvoorbeeld vastgesteld op basis van schematische plannen, waarin wordt aangetoond dat </w:t>
            </w:r>
            <w:r w:rsidR="00CD6888" w:rsidRPr="007F7000">
              <w:rPr>
                <w:rFonts w:ascii="Times New Roman" w:hAnsi="Times New Roman" w:cs="Times New Roman"/>
                <w:sz w:val="20"/>
                <w:szCs w:val="20"/>
                <w:lang w:val="nl-BE"/>
              </w:rPr>
              <w:t xml:space="preserve">de positie van structurele elementen, technische kokers en verticale circulatie een gebruik van de ruimte mogelijk maken voor de verschillende gebruiken en bestemmingen. </w:t>
            </w:r>
            <w:r w:rsidR="00DA1E2E" w:rsidRPr="007F7000">
              <w:rPr>
                <w:rFonts w:ascii="Times New Roman" w:hAnsi="Times New Roman" w:cs="Times New Roman"/>
                <w:sz w:val="20"/>
                <w:szCs w:val="20"/>
                <w:lang w:val="nl-BE"/>
              </w:rPr>
              <w:t xml:space="preserve">Ook andere elementen kunnen deze reconversiemogelijkheid aantonen, zoals </w:t>
            </w:r>
            <w:r w:rsidR="00CD6888" w:rsidRPr="007F7000">
              <w:rPr>
                <w:rFonts w:ascii="Times New Roman" w:hAnsi="Times New Roman" w:cs="Times New Roman"/>
                <w:sz w:val="20"/>
                <w:szCs w:val="20"/>
                <w:lang w:val="nl-BE"/>
              </w:rPr>
              <w:t>voldoende structurele capaciteit te voorzien om de reconversie naar functies waarvoor een grotere draagcapaciteit van de structuur nodig is mogelijk te maken</w:t>
            </w:r>
            <w:r w:rsidR="00DA1E2E" w:rsidRPr="007F7000">
              <w:rPr>
                <w:rFonts w:ascii="Times New Roman" w:hAnsi="Times New Roman" w:cs="Times New Roman"/>
                <w:sz w:val="20"/>
                <w:szCs w:val="20"/>
                <w:lang w:val="nl-BE"/>
              </w:rPr>
              <w:t xml:space="preserve"> of het loskoppelen van </w:t>
            </w:r>
            <w:r w:rsidRPr="007F7000">
              <w:rPr>
                <w:rFonts w:ascii="Times New Roman" w:hAnsi="Times New Roman" w:cs="Times New Roman"/>
                <w:sz w:val="20"/>
                <w:szCs w:val="20"/>
                <w:lang w:val="nl-BE"/>
              </w:rPr>
              <w:t>de structuren en de scheidingswanden om een evolutie van het gebouw mogelijk te maken.</w:t>
            </w:r>
          </w:p>
          <w:p w14:paraId="3513FBE1" w14:textId="5AB2BBB5" w:rsidR="00166FC1" w:rsidRPr="007F7000" w:rsidRDefault="00166FC1" w:rsidP="00135C31">
            <w:pPr>
              <w:rPr>
                <w:rFonts w:ascii="Times New Roman" w:hAnsi="Times New Roman" w:cs="Times New Roman"/>
                <w:sz w:val="20"/>
                <w:szCs w:val="20"/>
                <w:lang w:val="nl-BE"/>
              </w:rPr>
            </w:pPr>
          </w:p>
          <w:p w14:paraId="15BA4150" w14:textId="77777777" w:rsidR="00166FC1" w:rsidRPr="007F7000" w:rsidRDefault="00166FC1" w:rsidP="00135C31">
            <w:pPr>
              <w:rPr>
                <w:rFonts w:ascii="Times New Roman" w:hAnsi="Times New Roman" w:cs="Times New Roman"/>
                <w:sz w:val="20"/>
                <w:szCs w:val="20"/>
                <w:lang w:val="nl-BE"/>
              </w:rPr>
            </w:pPr>
          </w:p>
          <w:p w14:paraId="50B7E331" w14:textId="733A363D" w:rsidR="00C46937" w:rsidRPr="007F7000" w:rsidRDefault="00C46937" w:rsidP="00C46937">
            <w:pPr>
              <w:jc w:val="both"/>
              <w:rPr>
                <w:rFonts w:ascii="Times New Roman" w:hAnsi="Times New Roman" w:cs="Times New Roman"/>
                <w:sz w:val="20"/>
                <w:szCs w:val="20"/>
                <w:lang w:val="nl-BE"/>
              </w:rPr>
            </w:pPr>
            <w:r w:rsidRPr="007F7000">
              <w:rPr>
                <w:rFonts w:ascii="Times New Roman" w:hAnsi="Times New Roman"/>
                <w:sz w:val="20"/>
                <w:lang w:val="nl-BE"/>
              </w:rPr>
              <w:t>Paragraaf 2 strekt ertoe het hergebruik van materialen in nieuwe bouwwerken te bevorderen, met andere woorden het inpassen van materialen die al elders werden gebruikt. De nagestreefde doelstelling is om afvalproductie te voorkomen door een tweede leven te geven aan materialen die nog een goede technische kwaliteit hebben. Deze bepaling beoogt ook van bij het ontwerp de goede keuze van materialen en bouwtechnieken te integreren om op termijn het demonteren en recupereren mogelijk te maken. Met de recuperatie wordt hier de zorgvuldige demontage, tijdens afbraakwerken, van materialen en bouwonderdelen</w:t>
            </w:r>
            <w:r w:rsidR="00D6422C" w:rsidRPr="007F7000">
              <w:rPr>
                <w:rFonts w:ascii="Times New Roman" w:hAnsi="Times New Roman"/>
                <w:sz w:val="20"/>
                <w:lang w:val="nl-BE"/>
              </w:rPr>
              <w:t xml:space="preserve"> bedoeld</w:t>
            </w:r>
            <w:r w:rsidRPr="007F7000">
              <w:rPr>
                <w:rFonts w:ascii="Times New Roman" w:hAnsi="Times New Roman"/>
                <w:sz w:val="20"/>
                <w:lang w:val="nl-BE"/>
              </w:rPr>
              <w:t xml:space="preserve"> om ze in een nieuwe context te hergebruiken. De recuperatie kan een </w:t>
            </w:r>
            <w:r w:rsidRPr="007F7000">
              <w:rPr>
                <w:rFonts w:ascii="Times New Roman" w:hAnsi="Times New Roman"/>
                <w:sz w:val="20"/>
                <w:lang w:val="nl-BE"/>
              </w:rPr>
              <w:lastRenderedPageBreak/>
              <w:t>aantal kleine ingrepen inhouden, zoals de zorgvuldige demontage, de opslag, de reiniging van materialen in bulk, enz.</w:t>
            </w:r>
          </w:p>
          <w:p w14:paraId="3993A5F1" w14:textId="77777777" w:rsidR="00C46937" w:rsidRPr="007F7000" w:rsidRDefault="00C46937" w:rsidP="00C46937">
            <w:pPr>
              <w:jc w:val="both"/>
              <w:rPr>
                <w:rFonts w:ascii="Times New Roman" w:hAnsi="Times New Roman" w:cs="Times New Roman"/>
                <w:sz w:val="20"/>
                <w:szCs w:val="20"/>
                <w:lang w:val="nl-BE"/>
              </w:rPr>
            </w:pPr>
          </w:p>
          <w:p w14:paraId="7051F1E7" w14:textId="6C3AD69E" w:rsidR="00C46937" w:rsidRPr="007F7000" w:rsidRDefault="00C46937" w:rsidP="00C46937">
            <w:pPr>
              <w:jc w:val="both"/>
              <w:rPr>
                <w:rFonts w:ascii="Times New Roman" w:hAnsi="Times New Roman" w:cs="Times New Roman"/>
                <w:sz w:val="20"/>
                <w:szCs w:val="20"/>
                <w:lang w:val="nl-BE"/>
              </w:rPr>
            </w:pPr>
            <w:r w:rsidRPr="007F7000">
              <w:rPr>
                <w:rFonts w:ascii="Times New Roman" w:hAnsi="Times New Roman"/>
                <w:sz w:val="20"/>
                <w:lang w:val="nl-BE"/>
              </w:rPr>
              <w:t xml:space="preserve">Als je een bouw- of renovatiewerf als een opslag- en doorstromingssysteem opvat, betreft de recuperatie voornamelijk de uitgaande (d.w.z. de materialen en onderdelen die uit het oorspronkelijke gebouw zijn gehaald) en  het hergebruik de ingaande stromen (d.w.z. de materialen en onderdelen die op de werf worden aangewend om de nieuwe werken uit te voeren). Het hergebruik op de site is een bijzonder geval van </w:t>
            </w:r>
            <w:r w:rsidR="00045821" w:rsidRPr="007F7000">
              <w:rPr>
                <w:rFonts w:ascii="Times New Roman" w:hAnsi="Times New Roman"/>
                <w:sz w:val="20"/>
                <w:lang w:val="nl-BE"/>
              </w:rPr>
              <w:t>dit</w:t>
            </w:r>
            <w:r w:rsidRPr="007F7000">
              <w:rPr>
                <w:rFonts w:ascii="Times New Roman" w:hAnsi="Times New Roman"/>
                <w:sz w:val="20"/>
                <w:lang w:val="nl-BE"/>
              </w:rPr>
              <w:t xml:space="preserve"> algemene model: in dat geval wordt een deel van de uitgaande stroom een ingaande stroom (d.w.z. de materialen worden gedemonteerd en opnieuw gebruikt op dezelfde site).</w:t>
            </w:r>
          </w:p>
          <w:p w14:paraId="12BA2594" w14:textId="77777777" w:rsidR="00C46937" w:rsidRPr="007F7000" w:rsidRDefault="00C46937" w:rsidP="00C46937">
            <w:pPr>
              <w:jc w:val="both"/>
              <w:rPr>
                <w:rFonts w:ascii="Times New Roman" w:hAnsi="Times New Roman" w:cs="Times New Roman"/>
                <w:sz w:val="20"/>
                <w:szCs w:val="20"/>
                <w:lang w:val="nl-BE"/>
              </w:rPr>
            </w:pPr>
          </w:p>
          <w:p w14:paraId="0A405F95" w14:textId="77777777" w:rsidR="00C46937" w:rsidRPr="007F7000" w:rsidRDefault="00C46937" w:rsidP="00C46937">
            <w:pPr>
              <w:jc w:val="both"/>
              <w:rPr>
                <w:rFonts w:ascii="Times New Roman" w:hAnsi="Times New Roman" w:cs="Times New Roman"/>
                <w:sz w:val="20"/>
                <w:szCs w:val="20"/>
                <w:lang w:val="nl-BE"/>
              </w:rPr>
            </w:pPr>
            <w:r w:rsidRPr="007F7000">
              <w:rPr>
                <w:rFonts w:ascii="Times New Roman" w:hAnsi="Times New Roman"/>
                <w:sz w:val="20"/>
                <w:lang w:val="nl-BE"/>
              </w:rPr>
              <w:t>Recuperatie en hergebruik verschillen van de recyclinglogica. Die laatste houdt een grondigere fysisch-chemische omvorming van de materialen in, bijvoorbeeld via malen, vergruizen, versmelten, enz.</w:t>
            </w:r>
          </w:p>
          <w:p w14:paraId="629F8F2C" w14:textId="77777777" w:rsidR="00C46937" w:rsidRPr="007F7000" w:rsidRDefault="00C46937" w:rsidP="00C46937">
            <w:pPr>
              <w:jc w:val="both"/>
              <w:rPr>
                <w:rFonts w:ascii="Times New Roman" w:hAnsi="Times New Roman" w:cs="Times New Roman"/>
                <w:sz w:val="20"/>
                <w:szCs w:val="20"/>
                <w:lang w:val="nl-BE"/>
              </w:rPr>
            </w:pPr>
          </w:p>
          <w:p w14:paraId="1E448618" w14:textId="267021A8" w:rsidR="00C46937" w:rsidRPr="007F7000" w:rsidRDefault="00C46937" w:rsidP="00C46937">
            <w:pPr>
              <w:jc w:val="both"/>
              <w:rPr>
                <w:rFonts w:ascii="Times New Roman" w:hAnsi="Times New Roman" w:cs="Times New Roman"/>
                <w:sz w:val="20"/>
                <w:szCs w:val="20"/>
              </w:rPr>
            </w:pPr>
            <w:r w:rsidRPr="007F7000">
              <w:rPr>
                <w:rFonts w:ascii="Times New Roman" w:hAnsi="Times New Roman"/>
                <w:sz w:val="20"/>
                <w:lang w:val="nl-BE"/>
              </w:rPr>
              <w:t>De recuperatie van bouwonderdelen voor </w:t>
            </w:r>
            <w:hyperlink r:id="rId9" w:history="1">
              <w:r w:rsidRPr="007F7000">
                <w:rPr>
                  <w:rFonts w:ascii="Times New Roman" w:hAnsi="Times New Roman"/>
                  <w:sz w:val="20"/>
                  <w:lang w:val="nl-BE"/>
                </w:rPr>
                <w:t>hergebruik</w:t>
              </w:r>
            </w:hyperlink>
            <w:r w:rsidRPr="007F7000">
              <w:rPr>
                <w:rFonts w:ascii="Times New Roman" w:hAnsi="Times New Roman"/>
                <w:sz w:val="20"/>
                <w:lang w:val="nl-BE"/>
              </w:rPr>
              <w:t> bevorderen, is een van de doelstel</w:t>
            </w:r>
            <w:r w:rsidR="00045821" w:rsidRPr="007F7000">
              <w:rPr>
                <w:rFonts w:ascii="Times New Roman" w:hAnsi="Times New Roman"/>
                <w:sz w:val="20"/>
                <w:lang w:val="nl-BE"/>
              </w:rPr>
              <w:t>l</w:t>
            </w:r>
            <w:r w:rsidRPr="007F7000">
              <w:rPr>
                <w:rFonts w:ascii="Times New Roman" w:hAnsi="Times New Roman"/>
                <w:sz w:val="20"/>
                <w:lang w:val="nl-BE"/>
              </w:rPr>
              <w:t>ing</w:t>
            </w:r>
            <w:r w:rsidR="00045821" w:rsidRPr="007F7000">
              <w:rPr>
                <w:rFonts w:ascii="Times New Roman" w:hAnsi="Times New Roman"/>
                <w:sz w:val="20"/>
                <w:lang w:val="nl-BE"/>
              </w:rPr>
              <w:t>en</w:t>
            </w:r>
            <w:r w:rsidRPr="007F7000">
              <w:rPr>
                <w:rFonts w:ascii="Times New Roman" w:hAnsi="Times New Roman"/>
                <w:sz w:val="20"/>
                <w:lang w:val="nl-BE"/>
              </w:rPr>
              <w:t xml:space="preserve"> van het Europese Interreg NWE-project </w:t>
            </w:r>
            <w:r w:rsidRPr="007F7000">
              <w:rPr>
                <w:rFonts w:ascii="Times New Roman" w:hAnsi="Times New Roman"/>
                <w:i/>
                <w:sz w:val="20"/>
                <w:lang w:val="nl-BE"/>
              </w:rPr>
              <w:t>Facilitating the Circulation of Reclaimed Building Elements</w:t>
            </w:r>
            <w:r w:rsidRPr="007F7000">
              <w:rPr>
                <w:rFonts w:ascii="Times New Roman" w:hAnsi="Times New Roman"/>
                <w:sz w:val="20"/>
                <w:lang w:val="nl-BE"/>
              </w:rPr>
              <w:t xml:space="preserve">. </w:t>
            </w:r>
            <w:hyperlink r:id="rId10" w:history="1">
              <w:r w:rsidRPr="007F7000">
                <w:rPr>
                  <w:rStyle w:val="Hyperlink"/>
                  <w:rFonts w:ascii="Times New Roman" w:hAnsi="Times New Roman"/>
                  <w:sz w:val="20"/>
                </w:rPr>
                <w:t>https://www.nweurope.eu/projects/project-search/fcrbe-facilitating-the-circulation-of-reclaimed-building-elements-in-northwestern-europe/</w:t>
              </w:r>
            </w:hyperlink>
          </w:p>
          <w:p w14:paraId="45D90AE7" w14:textId="77777777" w:rsidR="00C46937" w:rsidRPr="007F7000" w:rsidRDefault="00C46937" w:rsidP="00C46937">
            <w:pPr>
              <w:jc w:val="both"/>
              <w:rPr>
                <w:rFonts w:ascii="Times New Roman" w:hAnsi="Times New Roman" w:cs="Times New Roman"/>
                <w:sz w:val="20"/>
                <w:szCs w:val="20"/>
              </w:rPr>
            </w:pPr>
          </w:p>
          <w:p w14:paraId="328424FF" w14:textId="77777777" w:rsidR="00C46937" w:rsidRPr="007F7000" w:rsidRDefault="00C46937" w:rsidP="00C46937">
            <w:pPr>
              <w:rPr>
                <w:rFonts w:ascii="Times New Roman" w:hAnsi="Times New Roman"/>
                <w:sz w:val="20"/>
                <w:lang w:val="nl-BE"/>
              </w:rPr>
            </w:pPr>
            <w:r w:rsidRPr="007F7000">
              <w:rPr>
                <w:rFonts w:ascii="Times New Roman" w:hAnsi="Times New Roman"/>
                <w:sz w:val="20"/>
                <w:lang w:val="nl-BE"/>
              </w:rPr>
              <w:t>Wat het TOTEM-hulpmiddel betreft, wordt de aanvrager verzocht om kennis te nemen van de commentaren met betrekking tot artikel 3.</w:t>
            </w:r>
          </w:p>
          <w:p w14:paraId="1FF731BC" w14:textId="093FDAF2" w:rsidR="00CE62A4" w:rsidRPr="007F7000" w:rsidRDefault="00CE62A4" w:rsidP="00135C31">
            <w:pPr>
              <w:rPr>
                <w:rFonts w:ascii="Times New Roman" w:hAnsi="Times New Roman" w:cs="Times New Roman"/>
                <w:sz w:val="20"/>
                <w:szCs w:val="20"/>
                <w:lang w:val="nl-BE"/>
              </w:rPr>
            </w:pPr>
          </w:p>
          <w:p w14:paraId="1D919FF8" w14:textId="4A615C7F" w:rsidR="00E249B9" w:rsidRPr="007F7000" w:rsidRDefault="00E249B9" w:rsidP="00845B54">
            <w:pPr>
              <w:rPr>
                <w:rFonts w:ascii="Times New Roman" w:hAnsi="Times New Roman" w:cs="Times New Roman"/>
                <w:sz w:val="20"/>
                <w:szCs w:val="20"/>
                <w:lang w:val="nl-BE"/>
              </w:rPr>
            </w:pPr>
          </w:p>
        </w:tc>
      </w:tr>
      <w:tr w:rsidR="00397C53" w:rsidRPr="007F7000" w14:paraId="5E2F2359" w14:textId="77777777" w:rsidTr="0061282B">
        <w:trPr>
          <w:trHeight w:val="547"/>
        </w:trPr>
        <w:tc>
          <w:tcPr>
            <w:tcW w:w="3539" w:type="dxa"/>
          </w:tcPr>
          <w:p w14:paraId="0FEE84AD" w14:textId="77777777" w:rsidR="00397C53" w:rsidRPr="007F7000" w:rsidRDefault="00397C53" w:rsidP="00135C31">
            <w:pPr>
              <w:rPr>
                <w:rFonts w:ascii="Times New Roman" w:hAnsi="Times New Roman" w:cs="Times New Roman"/>
                <w:b/>
                <w:sz w:val="20"/>
                <w:szCs w:val="20"/>
                <w:lang w:val="nl-BE"/>
              </w:rPr>
            </w:pPr>
          </w:p>
        </w:tc>
        <w:tc>
          <w:tcPr>
            <w:tcW w:w="5670" w:type="dxa"/>
          </w:tcPr>
          <w:p w14:paraId="2CE6AA45" w14:textId="393DB8FD" w:rsidR="00397C53" w:rsidRPr="007F7000" w:rsidRDefault="00397C53" w:rsidP="00135C31">
            <w:pPr>
              <w:rPr>
                <w:rFonts w:ascii="Times New Roman" w:hAnsi="Times New Roman" w:cs="Times New Roman"/>
                <w:b/>
                <w:sz w:val="20"/>
                <w:szCs w:val="20"/>
                <w:lang w:val="nl-BE"/>
              </w:rPr>
            </w:pPr>
          </w:p>
          <w:p w14:paraId="281ED2D7" w14:textId="4CD42C0F" w:rsidR="00397C53" w:rsidRPr="007F7000" w:rsidRDefault="23827A1D"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 xml:space="preserve">Artikel </w:t>
            </w:r>
            <w:r w:rsidR="004D59C0" w:rsidRPr="007F7000">
              <w:rPr>
                <w:rFonts w:ascii="Times New Roman" w:hAnsi="Times New Roman" w:cs="Times New Roman"/>
                <w:b/>
                <w:bCs/>
                <w:sz w:val="20"/>
                <w:szCs w:val="20"/>
                <w:lang w:val="nl-BE"/>
              </w:rPr>
              <w:t>6</w:t>
            </w:r>
            <w:r w:rsidRPr="007F7000">
              <w:rPr>
                <w:rFonts w:ascii="Times New Roman" w:hAnsi="Times New Roman" w:cs="Times New Roman"/>
                <w:b/>
                <w:bCs/>
                <w:sz w:val="20"/>
                <w:szCs w:val="20"/>
                <w:lang w:val="nl-BE"/>
              </w:rPr>
              <w:t xml:space="preserve"> - Biodiversiteit en koeltenetwerk</w:t>
            </w:r>
          </w:p>
          <w:p w14:paraId="418B374E" w14:textId="77777777" w:rsidR="00397C53" w:rsidRPr="007F7000" w:rsidRDefault="00397C53" w:rsidP="00135C31">
            <w:pPr>
              <w:rPr>
                <w:rFonts w:ascii="Times New Roman" w:hAnsi="Times New Roman" w:cs="Times New Roman"/>
                <w:b/>
                <w:sz w:val="20"/>
                <w:szCs w:val="20"/>
              </w:rPr>
            </w:pPr>
          </w:p>
        </w:tc>
        <w:tc>
          <w:tcPr>
            <w:tcW w:w="4961" w:type="dxa"/>
          </w:tcPr>
          <w:p w14:paraId="14D583D4" w14:textId="77777777" w:rsidR="00397C53" w:rsidRPr="007F7000" w:rsidRDefault="00397C53" w:rsidP="00135C31">
            <w:pPr>
              <w:rPr>
                <w:rFonts w:ascii="Times New Roman" w:hAnsi="Times New Roman" w:cs="Times New Roman"/>
                <w:sz w:val="20"/>
                <w:szCs w:val="20"/>
              </w:rPr>
            </w:pPr>
          </w:p>
        </w:tc>
      </w:tr>
      <w:tr w:rsidR="00397C53" w:rsidRPr="00917471" w14:paraId="15CD16DD" w14:textId="77777777" w:rsidTr="0061282B">
        <w:tc>
          <w:tcPr>
            <w:tcW w:w="3539" w:type="dxa"/>
          </w:tcPr>
          <w:p w14:paraId="587916F4" w14:textId="77777777" w:rsidR="009E09F8" w:rsidRPr="007F7000" w:rsidRDefault="009E09F8" w:rsidP="009E09F8">
            <w:pPr>
              <w:rPr>
                <w:rFonts w:ascii="Times New Roman" w:hAnsi="Times New Roman" w:cs="Times New Roman"/>
                <w:sz w:val="20"/>
                <w:szCs w:val="20"/>
              </w:rPr>
            </w:pPr>
          </w:p>
          <w:p w14:paraId="61370B72" w14:textId="76C5C5B7" w:rsidR="004D59C0" w:rsidRPr="007F7000" w:rsidRDefault="004D59C0" w:rsidP="007F7000">
            <w:pPr>
              <w:pStyle w:val="ListParagraph"/>
              <w:numPr>
                <w:ilvl w:val="0"/>
                <w:numId w:val="21"/>
              </w:numPr>
              <w:ind w:left="316"/>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212700C6" w14:textId="23F0A001" w:rsidR="00845B54" w:rsidRPr="007F7000" w:rsidRDefault="009E09F8" w:rsidP="00BF58F4">
            <w:pPr>
              <w:pStyle w:val="ListParagraph"/>
              <w:numPr>
                <w:ilvl w:val="0"/>
                <w:numId w:val="21"/>
              </w:numPr>
              <w:ind w:left="313"/>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De gevolgen van de klimaatverandering, en in het bijzonder hitte-eilanden, bestrijden en koeltenetwerken tot stand brengen </w:t>
            </w:r>
          </w:p>
          <w:p w14:paraId="528EE584" w14:textId="501C168C" w:rsidR="00845B54" w:rsidRPr="007F7000" w:rsidRDefault="00CE64B7" w:rsidP="00BF58F4">
            <w:pPr>
              <w:pStyle w:val="ListParagraph"/>
              <w:numPr>
                <w:ilvl w:val="0"/>
                <w:numId w:val="21"/>
              </w:numPr>
              <w:ind w:left="313"/>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Bijdragen aan de ontwikkeling van de </w:t>
            </w:r>
            <w:r w:rsidR="009E09F8" w:rsidRPr="007F7000">
              <w:rPr>
                <w:rFonts w:ascii="Times New Roman" w:hAnsi="Times New Roman" w:cs="Times New Roman"/>
                <w:sz w:val="20"/>
                <w:szCs w:val="20"/>
                <w:lang w:val="nl-BE"/>
              </w:rPr>
              <w:t>biodiversiteit</w:t>
            </w:r>
            <w:r w:rsidRPr="007F7000">
              <w:rPr>
                <w:rFonts w:ascii="Times New Roman" w:hAnsi="Times New Roman" w:cs="Times New Roman"/>
                <w:sz w:val="20"/>
                <w:szCs w:val="20"/>
                <w:lang w:val="nl-BE"/>
              </w:rPr>
              <w:t>;</w:t>
            </w:r>
          </w:p>
          <w:p w14:paraId="48B2304D" w14:textId="5B0422BF" w:rsidR="0026293B" w:rsidRPr="007F7000" w:rsidRDefault="0026293B" w:rsidP="00135C31">
            <w:pPr>
              <w:rPr>
                <w:rFonts w:ascii="Times New Roman" w:hAnsi="Times New Roman" w:cs="Times New Roman"/>
                <w:sz w:val="20"/>
                <w:szCs w:val="20"/>
                <w:lang w:val="nl-BE"/>
              </w:rPr>
            </w:pPr>
          </w:p>
        </w:tc>
        <w:tc>
          <w:tcPr>
            <w:tcW w:w="5670" w:type="dxa"/>
          </w:tcPr>
          <w:p w14:paraId="516BE42C" w14:textId="4C648E41" w:rsidR="00397C53" w:rsidRPr="007F7000" w:rsidRDefault="00397C53" w:rsidP="00135C31">
            <w:pPr>
              <w:rPr>
                <w:rFonts w:ascii="Times New Roman" w:hAnsi="Times New Roman" w:cs="Times New Roman"/>
                <w:sz w:val="20"/>
                <w:szCs w:val="20"/>
                <w:lang w:val="nl-BE"/>
              </w:rPr>
            </w:pPr>
          </w:p>
          <w:p w14:paraId="5A4161C6" w14:textId="2C0AA05A" w:rsidR="004D59C0" w:rsidRPr="007F7000" w:rsidRDefault="00E770A7" w:rsidP="00135C31">
            <w:pPr>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Elk nieuw bouwwerk draagt bij tot</w:t>
            </w:r>
            <w:r w:rsidR="00C314E8" w:rsidRPr="007F7000">
              <w:rPr>
                <w:rFonts w:ascii="Times New Roman" w:hAnsi="Times New Roman" w:cs="Times New Roman"/>
                <w:sz w:val="20"/>
                <w:szCs w:val="20"/>
                <w:lang w:val="nl-BE"/>
              </w:rPr>
              <w:t xml:space="preserve"> de samenstelling van een koeltenetwerk en</w:t>
            </w:r>
            <w:r w:rsidRPr="007F7000">
              <w:rPr>
                <w:rFonts w:ascii="Times New Roman" w:hAnsi="Times New Roman" w:cs="Times New Roman"/>
                <w:sz w:val="20"/>
                <w:szCs w:val="20"/>
                <w:lang w:val="nl-BE"/>
              </w:rPr>
              <w:t xml:space="preserve"> de ontwikkeling van de biodiversiteit, met name door</w:t>
            </w:r>
            <w:r w:rsidR="004D59C0" w:rsidRPr="007F7000">
              <w:rPr>
                <w:rFonts w:ascii="Times New Roman" w:hAnsi="Times New Roman" w:cs="Times New Roman"/>
                <w:sz w:val="20"/>
                <w:szCs w:val="20"/>
                <w:lang w:val="nl-BE"/>
              </w:rPr>
              <w:t>:</w:t>
            </w:r>
          </w:p>
          <w:p w14:paraId="51CD10E9" w14:textId="6A122C25" w:rsidR="004D59C0" w:rsidRPr="007F7000" w:rsidRDefault="00E770A7" w:rsidP="004D59C0">
            <w:pPr>
              <w:pStyle w:val="ListParagraph"/>
              <w:numPr>
                <w:ilvl w:val="0"/>
                <w:numId w:val="59"/>
              </w:numPr>
              <w:jc w:val="both"/>
              <w:rPr>
                <w:rFonts w:ascii="Times New Roman" w:hAnsi="Times New Roman" w:cs="Times New Roman"/>
                <w:iCs/>
                <w:sz w:val="20"/>
                <w:szCs w:val="20"/>
                <w:lang w:val="nl-BE"/>
              </w:rPr>
            </w:pPr>
            <w:r w:rsidRPr="007F7000">
              <w:rPr>
                <w:rFonts w:ascii="Times New Roman" w:hAnsi="Times New Roman" w:cs="Times New Roman"/>
                <w:sz w:val="20"/>
                <w:szCs w:val="20"/>
                <w:lang w:val="nl-BE"/>
              </w:rPr>
              <w:t>het scheppen van</w:t>
            </w:r>
            <w:r w:rsidR="004D59C0" w:rsidRPr="007F7000">
              <w:rPr>
                <w:rFonts w:ascii="Times New Roman" w:hAnsi="Times New Roman" w:cs="Times New Roman"/>
                <w:sz w:val="20"/>
                <w:szCs w:val="20"/>
                <w:lang w:val="nl-BE"/>
              </w:rPr>
              <w:t xml:space="preserve"> </w:t>
            </w:r>
            <w:r w:rsidR="00EA776A">
              <w:rPr>
                <w:rFonts w:ascii="Times New Roman" w:hAnsi="Times New Roman" w:cs="Times New Roman"/>
                <w:sz w:val="20"/>
                <w:szCs w:val="20"/>
                <w:lang w:val="nl-BE"/>
              </w:rPr>
              <w:t>biotopen</w:t>
            </w:r>
            <w:r w:rsidR="00EA776A" w:rsidRPr="007F7000">
              <w:rPr>
                <w:rFonts w:ascii="Times New Roman" w:hAnsi="Times New Roman" w:cs="Times New Roman"/>
                <w:sz w:val="20"/>
                <w:szCs w:val="20"/>
                <w:lang w:val="nl-BE"/>
              </w:rPr>
              <w:t xml:space="preserve"> </w:t>
            </w:r>
            <w:r w:rsidR="004D59C0" w:rsidRPr="007F7000">
              <w:rPr>
                <w:rFonts w:ascii="Times New Roman" w:hAnsi="Times New Roman" w:cs="Times New Roman"/>
                <w:sz w:val="20"/>
                <w:szCs w:val="20"/>
                <w:lang w:val="nl-BE"/>
              </w:rPr>
              <w:t>en</w:t>
            </w:r>
            <w:r w:rsidRPr="007F7000">
              <w:rPr>
                <w:rFonts w:ascii="Times New Roman" w:hAnsi="Times New Roman" w:cs="Times New Roman"/>
                <w:sz w:val="20"/>
                <w:szCs w:val="20"/>
                <w:lang w:val="nl-BE"/>
              </w:rPr>
              <w:t xml:space="preserve"> opvang</w:t>
            </w:r>
            <w:r w:rsidR="004D59C0" w:rsidRPr="007F7000">
              <w:rPr>
                <w:rFonts w:ascii="Times New Roman" w:hAnsi="Times New Roman" w:cs="Times New Roman"/>
                <w:sz w:val="20"/>
                <w:szCs w:val="20"/>
                <w:lang w:val="nl-BE"/>
              </w:rPr>
              <w:t>plaatsen</w:t>
            </w:r>
            <w:r w:rsidRPr="007F7000">
              <w:rPr>
                <w:rFonts w:ascii="Times New Roman" w:hAnsi="Times New Roman" w:cs="Times New Roman"/>
                <w:sz w:val="20"/>
                <w:szCs w:val="20"/>
                <w:lang w:val="nl-BE"/>
              </w:rPr>
              <w:t xml:space="preserve"> van </w:t>
            </w:r>
            <w:r w:rsidR="004D59C0" w:rsidRPr="007F7000">
              <w:rPr>
                <w:rFonts w:ascii="Times New Roman" w:hAnsi="Times New Roman" w:cs="Times New Roman"/>
                <w:sz w:val="20"/>
                <w:szCs w:val="20"/>
                <w:lang w:val="nl-BE"/>
              </w:rPr>
              <w:t xml:space="preserve">kleine </w:t>
            </w:r>
            <w:r w:rsidRPr="007F7000">
              <w:rPr>
                <w:rFonts w:ascii="Times New Roman" w:hAnsi="Times New Roman" w:cs="Times New Roman"/>
                <w:sz w:val="20"/>
                <w:szCs w:val="20"/>
                <w:lang w:val="nl-BE"/>
              </w:rPr>
              <w:t>fauna</w:t>
            </w:r>
            <w:r w:rsidR="00EA776A">
              <w:rPr>
                <w:rFonts w:ascii="Times New Roman" w:hAnsi="Times New Roman" w:cs="Times New Roman"/>
                <w:sz w:val="20"/>
                <w:szCs w:val="20"/>
                <w:lang w:val="nl-BE"/>
              </w:rPr>
              <w:t>, in het bijzonder vogels</w:t>
            </w:r>
            <w:r w:rsidR="004D59C0" w:rsidRPr="007F7000">
              <w:rPr>
                <w:rFonts w:ascii="Times New Roman" w:hAnsi="Times New Roman" w:cs="Times New Roman"/>
                <w:sz w:val="20"/>
                <w:szCs w:val="20"/>
                <w:lang w:val="nl-BE"/>
              </w:rPr>
              <w:t>;</w:t>
            </w:r>
          </w:p>
          <w:p w14:paraId="6EDEEADF" w14:textId="6C1DDF16" w:rsidR="00AC6522" w:rsidRPr="00EA776A" w:rsidRDefault="004D59C0" w:rsidP="007F7000">
            <w:pPr>
              <w:pStyle w:val="ListParagraph"/>
              <w:numPr>
                <w:ilvl w:val="0"/>
                <w:numId w:val="59"/>
              </w:numPr>
              <w:jc w:val="both"/>
              <w:rPr>
                <w:rFonts w:ascii="Times New Roman" w:hAnsi="Times New Roman" w:cs="Times New Roman"/>
                <w:iCs/>
                <w:sz w:val="20"/>
                <w:szCs w:val="20"/>
                <w:lang w:val="nl-BE"/>
              </w:rPr>
            </w:pPr>
            <w:r w:rsidRPr="007F7000">
              <w:rPr>
                <w:rFonts w:ascii="Times New Roman" w:hAnsi="Times New Roman" w:cs="Times New Roman"/>
                <w:sz w:val="20"/>
                <w:szCs w:val="20"/>
                <w:lang w:val="nl-BE"/>
              </w:rPr>
              <w:lastRenderedPageBreak/>
              <w:t xml:space="preserve">het scheppen van horizontale en in voorkomend geval </w:t>
            </w:r>
            <w:r w:rsidR="00C314E8" w:rsidRPr="007F7000">
              <w:rPr>
                <w:rFonts w:ascii="Times New Roman" w:hAnsi="Times New Roman" w:cs="Times New Roman"/>
                <w:sz w:val="20"/>
                <w:szCs w:val="20"/>
                <w:lang w:val="nl-BE"/>
              </w:rPr>
              <w:t xml:space="preserve">verticale </w:t>
            </w:r>
            <w:r w:rsidRPr="007F7000">
              <w:rPr>
                <w:rFonts w:ascii="Times New Roman" w:hAnsi="Times New Roman" w:cs="Times New Roman"/>
                <w:sz w:val="20"/>
                <w:szCs w:val="20"/>
                <w:lang w:val="nl-BE"/>
              </w:rPr>
              <w:t xml:space="preserve">begroeide </w:t>
            </w:r>
            <w:r w:rsidR="00C314E8" w:rsidRPr="007F7000">
              <w:rPr>
                <w:rFonts w:ascii="Times New Roman" w:hAnsi="Times New Roman" w:cs="Times New Roman"/>
                <w:sz w:val="20"/>
                <w:szCs w:val="20"/>
                <w:lang w:val="nl-BE"/>
              </w:rPr>
              <w:t>oppervlakken</w:t>
            </w:r>
            <w:r w:rsidR="00E770A7" w:rsidRPr="007F7000">
              <w:rPr>
                <w:rFonts w:ascii="Times New Roman" w:hAnsi="Times New Roman" w:cs="Times New Roman"/>
                <w:sz w:val="20"/>
                <w:szCs w:val="20"/>
                <w:lang w:val="nl-BE"/>
              </w:rPr>
              <w:t>.</w:t>
            </w:r>
          </w:p>
          <w:p w14:paraId="51042E73" w14:textId="4ED61238" w:rsidR="00EA776A" w:rsidRPr="007F7000" w:rsidRDefault="00EA776A" w:rsidP="007F7000">
            <w:pPr>
              <w:pStyle w:val="ListParagraph"/>
              <w:numPr>
                <w:ilvl w:val="0"/>
                <w:numId w:val="59"/>
              </w:numPr>
              <w:jc w:val="both"/>
              <w:rPr>
                <w:rFonts w:ascii="Times New Roman" w:hAnsi="Times New Roman" w:cs="Times New Roman"/>
                <w:iCs/>
                <w:sz w:val="20"/>
                <w:szCs w:val="20"/>
                <w:lang w:val="nl-BE"/>
              </w:rPr>
            </w:pPr>
            <w:r>
              <w:rPr>
                <w:rFonts w:ascii="Times New Roman" w:hAnsi="Times New Roman" w:cs="Times New Roman"/>
                <w:iCs/>
                <w:sz w:val="20"/>
                <w:szCs w:val="20"/>
                <w:lang w:val="nl-BE"/>
              </w:rPr>
              <w:t>voorrang te geven aan de aanwezigheid en ontwikkeling van inheemse plantensoorten</w:t>
            </w:r>
          </w:p>
          <w:p w14:paraId="113A6FBC" w14:textId="77777777" w:rsidR="00AC6522" w:rsidRPr="007F7000" w:rsidRDefault="00AC6522" w:rsidP="00135C31">
            <w:pPr>
              <w:jc w:val="both"/>
              <w:rPr>
                <w:rFonts w:ascii="Times New Roman" w:hAnsi="Times New Roman" w:cs="Times New Roman"/>
                <w:iCs/>
                <w:sz w:val="20"/>
                <w:szCs w:val="20"/>
                <w:lang w:val="nl-BE"/>
              </w:rPr>
            </w:pPr>
          </w:p>
          <w:p w14:paraId="1FBCF976" w14:textId="33F568F6" w:rsidR="00B53B74" w:rsidRPr="007F7000" w:rsidRDefault="003304DF" w:rsidP="006901FD">
            <w:pPr>
              <w:jc w:val="both"/>
              <w:rPr>
                <w:rFonts w:ascii="Times New Roman" w:hAnsi="Times New Roman" w:cs="Times New Roman"/>
                <w:iCs/>
                <w:sz w:val="20"/>
                <w:szCs w:val="20"/>
                <w:lang w:val="nl-BE"/>
              </w:rPr>
            </w:pPr>
            <w:r w:rsidRPr="007F7000">
              <w:rPr>
                <w:rFonts w:ascii="Times New Roman" w:hAnsi="Times New Roman" w:cs="Times New Roman"/>
                <w:sz w:val="20"/>
                <w:szCs w:val="20"/>
                <w:lang w:val="nl-BE"/>
              </w:rPr>
              <w:t>De</w:t>
            </w:r>
            <w:r w:rsidR="00C314E8" w:rsidRPr="007F7000">
              <w:rPr>
                <w:rFonts w:ascii="Times New Roman" w:hAnsi="Times New Roman" w:cs="Times New Roman"/>
                <w:sz w:val="20"/>
                <w:szCs w:val="20"/>
                <w:lang w:val="nl-BE"/>
              </w:rPr>
              <w:t xml:space="preserve"> bijdrage aan de</w:t>
            </w:r>
            <w:r w:rsidRPr="007F7000">
              <w:rPr>
                <w:rFonts w:ascii="Times New Roman" w:hAnsi="Times New Roman" w:cs="Times New Roman"/>
                <w:sz w:val="20"/>
                <w:szCs w:val="20"/>
                <w:lang w:val="nl-BE"/>
              </w:rPr>
              <w:t xml:space="preserve"> biodiversiteit wordt onder meer beoordeeld </w:t>
            </w:r>
            <w:r w:rsidR="00C314E8" w:rsidRPr="007F7000">
              <w:rPr>
                <w:rFonts w:ascii="Times New Roman" w:hAnsi="Times New Roman" w:cs="Times New Roman"/>
                <w:sz w:val="20"/>
                <w:szCs w:val="20"/>
                <w:lang w:val="nl-BE"/>
              </w:rPr>
              <w:t>via de berekening</w:t>
            </w:r>
            <w:r w:rsidRPr="007F7000">
              <w:rPr>
                <w:rFonts w:ascii="Times New Roman" w:hAnsi="Times New Roman" w:cs="Times New Roman"/>
                <w:sz w:val="20"/>
                <w:szCs w:val="20"/>
                <w:lang w:val="nl-BE"/>
              </w:rPr>
              <w:t xml:space="preserve"> van </w:t>
            </w:r>
            <w:r w:rsidR="00C314E8" w:rsidRPr="007F7000">
              <w:rPr>
                <w:rFonts w:ascii="Times New Roman" w:hAnsi="Times New Roman" w:cs="Times New Roman"/>
                <w:sz w:val="20"/>
                <w:szCs w:val="20"/>
                <w:lang w:val="nl-BE"/>
              </w:rPr>
              <w:t xml:space="preserve">de </w:t>
            </w:r>
            <w:r w:rsidRPr="007F7000">
              <w:rPr>
                <w:rFonts w:ascii="Times New Roman" w:hAnsi="Times New Roman" w:cs="Times New Roman"/>
                <w:sz w:val="20"/>
                <w:szCs w:val="20"/>
                <w:lang w:val="nl-BE"/>
              </w:rPr>
              <w:t>BAF+.</w:t>
            </w:r>
            <w:r w:rsidR="004D59C0" w:rsidRPr="007F7000">
              <w:rPr>
                <w:rFonts w:ascii="Times New Roman" w:hAnsi="Times New Roman" w:cs="Times New Roman"/>
                <w:sz w:val="20"/>
                <w:szCs w:val="20"/>
                <w:lang w:val="nl-BE"/>
              </w:rPr>
              <w:t xml:space="preserve"> De BAF+ wordt gemaximaliseerd in het licht van de projectdoelstellingen.</w:t>
            </w:r>
          </w:p>
          <w:p w14:paraId="69329662" w14:textId="28995817" w:rsidR="009543C9" w:rsidRPr="007F7000" w:rsidRDefault="009543C9" w:rsidP="00135C31">
            <w:pPr>
              <w:jc w:val="both"/>
              <w:rPr>
                <w:rFonts w:ascii="Times New Roman" w:hAnsi="Times New Roman" w:cs="Times New Roman"/>
                <w:sz w:val="20"/>
                <w:szCs w:val="20"/>
                <w:lang w:val="nl-BE"/>
              </w:rPr>
            </w:pPr>
          </w:p>
          <w:p w14:paraId="1DD52254" w14:textId="1492BE4B" w:rsidR="00166FC1" w:rsidRPr="007F7000" w:rsidRDefault="00166FC1" w:rsidP="00135C31">
            <w:pPr>
              <w:jc w:val="both"/>
              <w:rPr>
                <w:rFonts w:ascii="Times New Roman" w:hAnsi="Times New Roman" w:cs="Times New Roman"/>
                <w:sz w:val="20"/>
                <w:szCs w:val="20"/>
                <w:lang w:val="nl-BE"/>
              </w:rPr>
            </w:pPr>
          </w:p>
          <w:p w14:paraId="5C9B0B8D" w14:textId="431704ED" w:rsidR="00166FC1" w:rsidRPr="007F7000" w:rsidRDefault="00166FC1" w:rsidP="00135C31">
            <w:pPr>
              <w:jc w:val="both"/>
              <w:rPr>
                <w:rFonts w:ascii="Times New Roman" w:hAnsi="Times New Roman" w:cs="Times New Roman"/>
                <w:sz w:val="20"/>
                <w:szCs w:val="20"/>
                <w:lang w:val="nl-BE"/>
              </w:rPr>
            </w:pPr>
          </w:p>
          <w:p w14:paraId="6524D6BB" w14:textId="514EAD95" w:rsidR="00166FC1" w:rsidRPr="007F7000" w:rsidRDefault="00166FC1" w:rsidP="00135C31">
            <w:pPr>
              <w:jc w:val="both"/>
              <w:rPr>
                <w:rFonts w:ascii="Times New Roman" w:hAnsi="Times New Roman" w:cs="Times New Roman"/>
                <w:sz w:val="20"/>
                <w:szCs w:val="20"/>
                <w:lang w:val="nl-BE"/>
              </w:rPr>
            </w:pPr>
          </w:p>
          <w:p w14:paraId="2484FD82" w14:textId="7AF5E1CC" w:rsidR="00166FC1" w:rsidRPr="007F7000" w:rsidRDefault="00166FC1" w:rsidP="00135C31">
            <w:pPr>
              <w:jc w:val="both"/>
              <w:rPr>
                <w:rFonts w:ascii="Times New Roman" w:hAnsi="Times New Roman" w:cs="Times New Roman"/>
                <w:sz w:val="20"/>
                <w:szCs w:val="20"/>
                <w:lang w:val="nl-BE"/>
              </w:rPr>
            </w:pPr>
          </w:p>
          <w:p w14:paraId="3C365135" w14:textId="77777777" w:rsidR="00845B54" w:rsidRPr="007F7000" w:rsidRDefault="00845B54" w:rsidP="00135C31">
            <w:pPr>
              <w:jc w:val="both"/>
              <w:rPr>
                <w:rFonts w:ascii="Times New Roman" w:hAnsi="Times New Roman" w:cs="Times New Roman"/>
                <w:sz w:val="20"/>
                <w:szCs w:val="20"/>
                <w:lang w:val="nl-BE"/>
              </w:rPr>
            </w:pPr>
          </w:p>
          <w:p w14:paraId="5817DE8B" w14:textId="3657FD04" w:rsidR="007E1334" w:rsidRPr="007F7000" w:rsidRDefault="00C707E4" w:rsidP="00135C31">
            <w:pPr>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2. Elk nieuw bouwwerk met een brutovloeroppervlakte van meer dan 5.000 m² draagt bij tot de ventilatie van het stedelijk weefsel.</w:t>
            </w:r>
          </w:p>
          <w:p w14:paraId="79022C65" w14:textId="77777777" w:rsidR="007E1334" w:rsidRPr="007F7000" w:rsidRDefault="007E1334" w:rsidP="00135C31">
            <w:pPr>
              <w:jc w:val="both"/>
              <w:rPr>
                <w:rFonts w:ascii="Times New Roman" w:hAnsi="Times New Roman" w:cs="Times New Roman"/>
                <w:sz w:val="20"/>
                <w:szCs w:val="20"/>
                <w:lang w:val="nl-BE"/>
              </w:rPr>
            </w:pPr>
          </w:p>
          <w:p w14:paraId="5385BEA1" w14:textId="77777777" w:rsidR="00834CF0" w:rsidRPr="007F7000" w:rsidRDefault="00834CF0" w:rsidP="00135C31">
            <w:pPr>
              <w:jc w:val="both"/>
              <w:rPr>
                <w:rFonts w:ascii="Times New Roman" w:hAnsi="Times New Roman" w:cs="Times New Roman"/>
                <w:sz w:val="20"/>
                <w:szCs w:val="20"/>
                <w:lang w:val="nl-BE"/>
              </w:rPr>
            </w:pPr>
          </w:p>
          <w:p w14:paraId="080BFECC" w14:textId="3776C658" w:rsidR="00303D2A" w:rsidRPr="007F7000" w:rsidRDefault="00303D2A" w:rsidP="00135C31">
            <w:pPr>
              <w:rPr>
                <w:rFonts w:ascii="Times New Roman" w:hAnsi="Times New Roman" w:cs="Times New Roman"/>
                <w:sz w:val="20"/>
                <w:szCs w:val="20"/>
                <w:lang w:val="nl-BE"/>
              </w:rPr>
            </w:pPr>
          </w:p>
        </w:tc>
        <w:tc>
          <w:tcPr>
            <w:tcW w:w="4961" w:type="dxa"/>
          </w:tcPr>
          <w:p w14:paraId="5741F3DA" w14:textId="77777777" w:rsidR="00397C53" w:rsidRPr="007F7000" w:rsidRDefault="00397C53" w:rsidP="00135C31">
            <w:pPr>
              <w:rPr>
                <w:rFonts w:ascii="Times New Roman" w:hAnsi="Times New Roman" w:cs="Times New Roman"/>
                <w:sz w:val="20"/>
                <w:szCs w:val="20"/>
                <w:lang w:val="nl-BE"/>
              </w:rPr>
            </w:pPr>
          </w:p>
          <w:p w14:paraId="700E697E" w14:textId="102CC344" w:rsidR="00CE64B7" w:rsidRPr="007F7000" w:rsidRDefault="00CE64B7" w:rsidP="00135C31">
            <w:pPr>
              <w:rPr>
                <w:rFonts w:ascii="Times New Roman" w:hAnsi="Times New Roman" w:cs="Times New Roman"/>
                <w:sz w:val="20"/>
                <w:szCs w:val="20"/>
                <w:lang w:val="nl-BE"/>
              </w:rPr>
            </w:pPr>
          </w:p>
          <w:p w14:paraId="6F693101" w14:textId="73A2B82C" w:rsidR="00303D2A" w:rsidRPr="007F7000" w:rsidRDefault="00166FC1"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De BAF+ is een hulpmiddel waarmee op een gekwantificeerde en beknopte manier kan worden beoor</w:t>
            </w:r>
            <w:r w:rsidRPr="007F7000">
              <w:rPr>
                <w:rFonts w:ascii="Times New Roman" w:hAnsi="Times New Roman" w:cs="Times New Roman"/>
                <w:sz w:val="20"/>
                <w:szCs w:val="20"/>
                <w:lang w:val="nl-BE"/>
              </w:rPr>
              <w:lastRenderedPageBreak/>
              <w:t xml:space="preserve">deeld in welke mate en of een perceel in staat is om de ontwikkeling van de biodiversiteit te verhogen.   De BAF+ wordt beoordeeld in de huidige en geplande toestand. Elk project dient de inrichtingsopties voor te stellen waarmee, ten opzichte van de uitgangssituatie en de beperkingen ervan, over de gehele locatie een zo hoog mogelijke BAF+ kan worden bereikt. </w:t>
            </w:r>
          </w:p>
          <w:p w14:paraId="448077AE" w14:textId="77777777" w:rsidR="004D59C0" w:rsidRPr="007F7000" w:rsidRDefault="004D59C0" w:rsidP="00135C31">
            <w:pPr>
              <w:rPr>
                <w:rFonts w:ascii="Times New Roman" w:hAnsi="Times New Roman" w:cs="Times New Roman"/>
                <w:sz w:val="20"/>
                <w:szCs w:val="20"/>
                <w:lang w:val="nl-BE"/>
              </w:rPr>
            </w:pPr>
          </w:p>
          <w:p w14:paraId="5C60EEE3" w14:textId="73FAAAB4" w:rsidR="009543C9" w:rsidRPr="007F7000" w:rsidRDefault="00FF409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Indien de BAF+ daalt, stelt het project aanpassingen voor, waaronder de vergroening van verticale oppervlakken of voorzieningen die habitat bieden aan fauna (integratie van schuilplaatsen en nestkasten).</w:t>
            </w:r>
          </w:p>
          <w:p w14:paraId="7273A6FC" w14:textId="59DA0B74" w:rsidR="004D59C0" w:rsidRPr="007F7000" w:rsidRDefault="004D59C0" w:rsidP="00135C31">
            <w:pPr>
              <w:rPr>
                <w:rFonts w:ascii="Times New Roman" w:hAnsi="Times New Roman" w:cs="Times New Roman"/>
                <w:sz w:val="20"/>
                <w:szCs w:val="20"/>
                <w:lang w:val="nl-BE"/>
              </w:rPr>
            </w:pPr>
          </w:p>
          <w:p w14:paraId="1CF64F5D" w14:textId="41059B3F" w:rsidR="004D59C0" w:rsidRPr="007F7000" w:rsidRDefault="000646D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 BAF+-berekening is een eenvoudig hulpmiddel, maar heeft ook zijn beperkingen. Zo houdt het geen rekening met de fauna, de economische en culturele dimensies, groengevels… De benadering ervan is uitsluitend gebaseerd op een berekening van de bodemoppervlakken, wat niet volstaat om het globale ecologische “potentieel” van het project te beoordelen.</w:t>
            </w:r>
          </w:p>
          <w:p w14:paraId="0F21A305" w14:textId="1877B635" w:rsidR="000646D9" w:rsidRPr="007F7000" w:rsidRDefault="000646D9" w:rsidP="00135C31">
            <w:pPr>
              <w:rPr>
                <w:rFonts w:ascii="Times New Roman" w:hAnsi="Times New Roman" w:cs="Times New Roman"/>
                <w:sz w:val="20"/>
                <w:szCs w:val="20"/>
                <w:lang w:val="nl-BE"/>
              </w:rPr>
            </w:pPr>
          </w:p>
          <w:p w14:paraId="1A05E054" w14:textId="57E919B5" w:rsidR="000646D9" w:rsidRPr="007F7000" w:rsidRDefault="000646D9" w:rsidP="000646D9">
            <w:pPr>
              <w:rPr>
                <w:rFonts w:ascii="Times New Roman" w:hAnsi="Times New Roman" w:cs="Times New Roman"/>
                <w:sz w:val="20"/>
                <w:szCs w:val="20"/>
                <w:lang w:val="nl-BE"/>
              </w:rPr>
            </w:pPr>
            <w:r w:rsidRPr="007F7000">
              <w:rPr>
                <w:rFonts w:ascii="Times New Roman" w:hAnsi="Times New Roman" w:cs="Times New Roman"/>
                <w:sz w:val="20"/>
                <w:szCs w:val="20"/>
                <w:lang w:val="nl-BE"/>
              </w:rPr>
              <w:t>Opmerking: bepaalde soorten dragen meer bij aan de ontwikkeling van de biodiversiteit dan andere. Dat is met name het geval voor inheemse soorten en drachtplanten.</w:t>
            </w:r>
          </w:p>
          <w:p w14:paraId="248C2692" w14:textId="2FB08582" w:rsidR="000646D9" w:rsidRPr="007F7000" w:rsidRDefault="000646D9" w:rsidP="000646D9">
            <w:pPr>
              <w:rPr>
                <w:rFonts w:ascii="Times New Roman" w:hAnsi="Times New Roman" w:cs="Times New Roman"/>
                <w:sz w:val="20"/>
                <w:szCs w:val="20"/>
                <w:lang w:val="nl-BE"/>
              </w:rPr>
            </w:pPr>
          </w:p>
          <w:p w14:paraId="21FE973B" w14:textId="4DF2C32D" w:rsidR="000646D9" w:rsidRPr="007F7000" w:rsidRDefault="000646D9" w:rsidP="000646D9">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w:t>
            </w:r>
            <w:r w:rsidR="00250558" w:rsidRPr="007F7000">
              <w:rPr>
                <w:rFonts w:ascii="Times New Roman" w:hAnsi="Times New Roman" w:cs="Times New Roman"/>
                <w:sz w:val="20"/>
                <w:szCs w:val="20"/>
                <w:lang w:val="nl-BE"/>
              </w:rPr>
              <w:t xml:space="preserve"> Er kunnen gemakkelijk verschillende habitatvoorzieningen voor de fauna worden geplaatst in de open ruimte om de duurzaamheid van een project te verbeteren. Het kan bijvoorbeeld gaan om nestkasten voor vogels, insectenhotels, schuilplaatsen voor vleermuizen, inrichtingen voor amfibieën en reptielen of schuilplaatsen voor beschermde zoogdieren. De gids duurzame gebouwen biedt een overzicht van al die voorzieningen: https://www.gidsduurzamegebouwen.brussels/habitat-bieden-fauna/overzicht-voorzieningen</w:t>
            </w:r>
          </w:p>
          <w:p w14:paraId="4395DC5B" w14:textId="6E7BB5AD" w:rsidR="000646D9" w:rsidRPr="007F7000" w:rsidRDefault="000646D9" w:rsidP="00135C31">
            <w:pPr>
              <w:rPr>
                <w:rFonts w:ascii="Times New Roman" w:hAnsi="Times New Roman" w:cs="Times New Roman"/>
                <w:sz w:val="20"/>
                <w:szCs w:val="20"/>
                <w:lang w:val="nl-BE"/>
              </w:rPr>
            </w:pPr>
          </w:p>
          <w:p w14:paraId="5E24A06D" w14:textId="3E2B6B63" w:rsidR="00166FC1" w:rsidRPr="007F7000" w:rsidRDefault="00166FC1" w:rsidP="00135C31">
            <w:pPr>
              <w:rPr>
                <w:rFonts w:ascii="Times New Roman" w:hAnsi="Times New Roman" w:cs="Times New Roman"/>
                <w:sz w:val="20"/>
                <w:szCs w:val="20"/>
                <w:lang w:val="nl-BE"/>
              </w:rPr>
            </w:pPr>
          </w:p>
          <w:p w14:paraId="4F3A9759" w14:textId="77C37211" w:rsidR="009069F9" w:rsidRPr="007F7000" w:rsidRDefault="00166FC1" w:rsidP="00786A9F">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Het koeltenetwerk maakt het mogelijk om hitte-eilanden te bestrijden door groene continuïteiten te creëren die zorgen voor schaduw, het vocht vasthouden en de evapotranspiratie bevorderen. Dit netwerk omvat ook </w:t>
            </w:r>
            <w:r w:rsidRPr="007F7000">
              <w:rPr>
                <w:rFonts w:ascii="Times New Roman" w:hAnsi="Times New Roman" w:cs="Times New Roman"/>
                <w:sz w:val="20"/>
                <w:szCs w:val="20"/>
                <w:lang w:val="nl-BE"/>
              </w:rPr>
              <w:lastRenderedPageBreak/>
              <w:t>het optimaliseren van de ventilatie van het stedelijk weefsel. Grootschalige constructies kunnen aan deze ventilatie bijdragen, hetzij door de oriëntatie van de gebouwen</w:t>
            </w:r>
            <w:r w:rsidR="00250558" w:rsidRPr="007F7000">
              <w:rPr>
                <w:rFonts w:ascii="Times New Roman" w:hAnsi="Times New Roman" w:cs="Times New Roman"/>
                <w:sz w:val="20"/>
                <w:szCs w:val="20"/>
                <w:lang w:val="nl-BE"/>
              </w:rPr>
              <w:t xml:space="preserve"> in verhouding tot de overheersende wind</w:t>
            </w:r>
            <w:r w:rsidRPr="007F7000">
              <w:rPr>
                <w:rFonts w:ascii="Times New Roman" w:hAnsi="Times New Roman" w:cs="Times New Roman"/>
                <w:sz w:val="20"/>
                <w:szCs w:val="20"/>
                <w:lang w:val="nl-BE"/>
              </w:rPr>
              <w:t>, hetzij door de ontwikkeling van de convectie.</w:t>
            </w:r>
          </w:p>
        </w:tc>
      </w:tr>
      <w:tr w:rsidR="00397C53" w:rsidRPr="00917471" w14:paraId="70E2CC08" w14:textId="77777777" w:rsidTr="0061282B">
        <w:tc>
          <w:tcPr>
            <w:tcW w:w="3539" w:type="dxa"/>
          </w:tcPr>
          <w:p w14:paraId="014898CD" w14:textId="77777777" w:rsidR="00397C53" w:rsidRPr="007F7000" w:rsidRDefault="00397C53" w:rsidP="00135C31">
            <w:pPr>
              <w:rPr>
                <w:rFonts w:ascii="Times New Roman" w:hAnsi="Times New Roman" w:cs="Times New Roman"/>
                <w:sz w:val="20"/>
                <w:szCs w:val="20"/>
                <w:lang w:val="nl-BE"/>
              </w:rPr>
            </w:pPr>
          </w:p>
        </w:tc>
        <w:tc>
          <w:tcPr>
            <w:tcW w:w="5670" w:type="dxa"/>
          </w:tcPr>
          <w:p w14:paraId="77F2D47A" w14:textId="76F3C7E5" w:rsidR="00397C53" w:rsidRPr="007F7000" w:rsidRDefault="00397C53" w:rsidP="00135C31">
            <w:pPr>
              <w:rPr>
                <w:rFonts w:ascii="Times New Roman" w:hAnsi="Times New Roman" w:cs="Times New Roman"/>
                <w:sz w:val="20"/>
                <w:szCs w:val="20"/>
                <w:lang w:val="nl-BE"/>
              </w:rPr>
            </w:pPr>
          </w:p>
          <w:p w14:paraId="39CE555D" w14:textId="1FFBF8DA" w:rsidR="00397C53" w:rsidRPr="007F7000" w:rsidRDefault="00397C53"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 xml:space="preserve">Artikel </w:t>
            </w:r>
            <w:r w:rsidR="00250558" w:rsidRPr="007F7000">
              <w:rPr>
                <w:rFonts w:ascii="Times New Roman" w:hAnsi="Times New Roman" w:cs="Times New Roman"/>
                <w:b/>
                <w:bCs/>
                <w:sz w:val="20"/>
                <w:szCs w:val="20"/>
                <w:lang w:val="nl-BE"/>
              </w:rPr>
              <w:t>7</w:t>
            </w:r>
            <w:r w:rsidRPr="007F7000">
              <w:rPr>
                <w:rFonts w:ascii="Times New Roman" w:hAnsi="Times New Roman" w:cs="Times New Roman"/>
                <w:b/>
                <w:bCs/>
                <w:sz w:val="20"/>
                <w:szCs w:val="20"/>
                <w:lang w:val="nl-BE"/>
              </w:rPr>
              <w:t xml:space="preserve"> - Geïntegreerd beheer en hergebruik van regenwater</w:t>
            </w:r>
          </w:p>
          <w:p w14:paraId="3BADB32B" w14:textId="77777777" w:rsidR="00397C53" w:rsidRPr="007F7000" w:rsidRDefault="00397C53" w:rsidP="00135C31">
            <w:pPr>
              <w:rPr>
                <w:rFonts w:ascii="Times New Roman" w:hAnsi="Times New Roman" w:cs="Times New Roman"/>
                <w:sz w:val="20"/>
                <w:szCs w:val="20"/>
                <w:lang w:val="nl-BE"/>
              </w:rPr>
            </w:pPr>
          </w:p>
        </w:tc>
        <w:tc>
          <w:tcPr>
            <w:tcW w:w="4961" w:type="dxa"/>
          </w:tcPr>
          <w:p w14:paraId="11BF3F0F" w14:textId="77777777" w:rsidR="00397C53" w:rsidRPr="007F7000" w:rsidRDefault="00397C53" w:rsidP="00135C31">
            <w:pPr>
              <w:rPr>
                <w:rFonts w:ascii="Times New Roman" w:hAnsi="Times New Roman" w:cs="Times New Roman"/>
                <w:sz w:val="20"/>
                <w:szCs w:val="20"/>
                <w:lang w:val="nl-BE"/>
              </w:rPr>
            </w:pPr>
          </w:p>
        </w:tc>
      </w:tr>
      <w:tr w:rsidR="00397C53" w:rsidRPr="00917471" w14:paraId="53108292" w14:textId="77777777" w:rsidTr="0061282B">
        <w:tc>
          <w:tcPr>
            <w:tcW w:w="3539" w:type="dxa"/>
          </w:tcPr>
          <w:p w14:paraId="628D915C" w14:textId="77777777" w:rsidR="00397C53" w:rsidRPr="007F7000" w:rsidRDefault="00397C53" w:rsidP="00135C31">
            <w:pPr>
              <w:tabs>
                <w:tab w:val="left" w:pos="1385"/>
              </w:tabs>
              <w:rPr>
                <w:rFonts w:ascii="Times New Roman" w:hAnsi="Times New Roman" w:cs="Times New Roman"/>
                <w:sz w:val="20"/>
                <w:szCs w:val="20"/>
                <w:lang w:val="nl-BE"/>
              </w:rPr>
            </w:pPr>
          </w:p>
          <w:p w14:paraId="2A3FC2ED" w14:textId="317AE9E7" w:rsidR="002865B0" w:rsidRPr="007F7000" w:rsidRDefault="002865B0" w:rsidP="007F7000">
            <w:pPr>
              <w:pStyle w:val="ListParagraph"/>
              <w:numPr>
                <w:ilvl w:val="0"/>
                <w:numId w:val="21"/>
              </w:numPr>
              <w:ind w:left="316"/>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094D92A6" w14:textId="1F2D5C6F" w:rsidR="00845B54" w:rsidRPr="007F7000" w:rsidRDefault="007A79C7" w:rsidP="00BF58F4">
            <w:pPr>
              <w:pStyle w:val="ListParagraph"/>
              <w:numPr>
                <w:ilvl w:val="0"/>
                <w:numId w:val="21"/>
              </w:numPr>
              <w:tabs>
                <w:tab w:val="left" w:pos="1385"/>
              </w:tabs>
              <w:ind w:left="313"/>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geïntegreerd beheer en hergebruik van regenwater</w:t>
            </w:r>
          </w:p>
          <w:p w14:paraId="590D364E" w14:textId="77777777" w:rsidR="00845B54" w:rsidRPr="007F7000" w:rsidRDefault="00845B54" w:rsidP="00845B54">
            <w:pPr>
              <w:tabs>
                <w:tab w:val="left" w:pos="1385"/>
              </w:tabs>
              <w:ind w:left="-47"/>
              <w:rPr>
                <w:rFonts w:ascii="Times New Roman" w:hAnsi="Times New Roman" w:cs="Times New Roman"/>
                <w:sz w:val="20"/>
                <w:szCs w:val="20"/>
                <w:lang w:val="nl-BE"/>
              </w:rPr>
            </w:pPr>
          </w:p>
          <w:p w14:paraId="6E77EE4B" w14:textId="4F07E17A" w:rsidR="00072172" w:rsidRPr="007F7000" w:rsidRDefault="00072172" w:rsidP="00135C31">
            <w:pPr>
              <w:tabs>
                <w:tab w:val="left" w:pos="1385"/>
              </w:tabs>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tc>
        <w:tc>
          <w:tcPr>
            <w:tcW w:w="5670" w:type="dxa"/>
          </w:tcPr>
          <w:p w14:paraId="44D2B013" w14:textId="77777777" w:rsidR="00786A9F" w:rsidRPr="007F7000" w:rsidRDefault="00786A9F" w:rsidP="00135C31">
            <w:pPr>
              <w:tabs>
                <w:tab w:val="left" w:pos="1385"/>
              </w:tabs>
              <w:rPr>
                <w:rFonts w:ascii="Times New Roman" w:hAnsi="Times New Roman" w:cs="Times New Roman"/>
                <w:sz w:val="20"/>
                <w:szCs w:val="20"/>
                <w:lang w:val="nl-BE"/>
              </w:rPr>
            </w:pPr>
          </w:p>
          <w:p w14:paraId="097CF742" w14:textId="2DAEACD1" w:rsidR="00E12DF9" w:rsidRPr="007F7000" w:rsidRDefault="006272A5" w:rsidP="00135C31">
            <w:pPr>
              <w:tabs>
                <w:tab w:val="left" w:pos="1385"/>
              </w:tabs>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1. Elk bouwwerk zorgt voor het geïntegreerd beheer van honderdjarige neerslag op het terrein. </w:t>
            </w:r>
          </w:p>
          <w:p w14:paraId="2220AB3F" w14:textId="6BD22412" w:rsidR="00B44F43" w:rsidRPr="007F7000" w:rsidRDefault="00B44F43" w:rsidP="00135C31">
            <w:pPr>
              <w:tabs>
                <w:tab w:val="left" w:pos="1385"/>
              </w:tabs>
              <w:rPr>
                <w:rFonts w:ascii="Times New Roman" w:hAnsi="Times New Roman" w:cs="Times New Roman"/>
                <w:sz w:val="20"/>
                <w:szCs w:val="20"/>
                <w:lang w:val="nl-BE"/>
              </w:rPr>
            </w:pPr>
          </w:p>
          <w:p w14:paraId="77BEBECC" w14:textId="6BAA867A" w:rsidR="0026293B" w:rsidRPr="007F7000" w:rsidRDefault="0026293B" w:rsidP="00135C31">
            <w:pPr>
              <w:tabs>
                <w:tab w:val="left" w:pos="1385"/>
              </w:tabs>
              <w:rPr>
                <w:rFonts w:ascii="Times New Roman" w:hAnsi="Times New Roman" w:cs="Times New Roman"/>
                <w:sz w:val="20"/>
                <w:szCs w:val="20"/>
                <w:lang w:val="nl-BE"/>
              </w:rPr>
            </w:pPr>
          </w:p>
          <w:p w14:paraId="07F5E598" w14:textId="7F75A1A7" w:rsidR="0026293B" w:rsidRPr="007F7000" w:rsidRDefault="0026293B" w:rsidP="00135C31">
            <w:pPr>
              <w:tabs>
                <w:tab w:val="left" w:pos="1385"/>
              </w:tabs>
              <w:rPr>
                <w:rFonts w:ascii="Times New Roman" w:hAnsi="Times New Roman" w:cs="Times New Roman"/>
                <w:sz w:val="20"/>
                <w:szCs w:val="20"/>
                <w:lang w:val="nl-BE"/>
              </w:rPr>
            </w:pPr>
          </w:p>
          <w:p w14:paraId="5EC76EAA" w14:textId="01B171B7" w:rsidR="0026293B" w:rsidRPr="007F7000" w:rsidRDefault="004572CE" w:rsidP="00135C31">
            <w:pPr>
              <w:tabs>
                <w:tab w:val="left" w:pos="1385"/>
              </w:tabs>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Als het voor een bestaand bouwwerk echter technisch onmogelijk is om het volledige geïntegreerde beheer van die honderdjarige neerslag op het terrein te verzekeren, worden het volume en het debiet van </w:t>
            </w:r>
            <w:r w:rsidR="00990259" w:rsidRPr="007F7000">
              <w:rPr>
                <w:rFonts w:ascii="Times New Roman" w:hAnsi="Times New Roman" w:cs="Times New Roman"/>
                <w:sz w:val="20"/>
                <w:szCs w:val="20"/>
                <w:lang w:val="nl-BE"/>
              </w:rPr>
              <w:t>de</w:t>
            </w:r>
            <w:r w:rsidRPr="007F7000">
              <w:rPr>
                <w:rFonts w:ascii="Times New Roman" w:hAnsi="Times New Roman" w:cs="Times New Roman"/>
                <w:sz w:val="20"/>
                <w:szCs w:val="20"/>
                <w:lang w:val="nl-BE"/>
              </w:rPr>
              <w:t xml:space="preserve"> waterafvoer tot een strikt minimum beperkt.</w:t>
            </w:r>
          </w:p>
          <w:p w14:paraId="212D34C8" w14:textId="5E4E9C58" w:rsidR="004572CE" w:rsidRPr="007F7000" w:rsidRDefault="004572CE" w:rsidP="00135C31">
            <w:pPr>
              <w:tabs>
                <w:tab w:val="left" w:pos="1385"/>
              </w:tabs>
              <w:rPr>
                <w:rFonts w:ascii="Times New Roman" w:hAnsi="Times New Roman" w:cs="Times New Roman"/>
                <w:sz w:val="20"/>
                <w:szCs w:val="20"/>
                <w:lang w:val="nl-BE"/>
              </w:rPr>
            </w:pPr>
          </w:p>
          <w:p w14:paraId="22D798AA" w14:textId="77777777" w:rsidR="004572CE" w:rsidRPr="007F7000" w:rsidRDefault="004572CE" w:rsidP="004572CE">
            <w:pPr>
              <w:rPr>
                <w:rFonts w:ascii="Times New Roman" w:hAnsi="Times New Roman" w:cs="Times New Roman"/>
                <w:sz w:val="20"/>
                <w:szCs w:val="20"/>
                <w:lang w:val="nl-BE"/>
              </w:rPr>
            </w:pPr>
            <w:r w:rsidRPr="007F7000">
              <w:rPr>
                <w:rFonts w:ascii="Times New Roman" w:hAnsi="Times New Roman" w:cs="Times New Roman"/>
                <w:sz w:val="20"/>
                <w:szCs w:val="20"/>
                <w:lang w:val="nl-BE"/>
              </w:rPr>
              <w:t>In volgorde van voorrang vindt deze afvoer plaats in:</w:t>
            </w:r>
          </w:p>
          <w:p w14:paraId="44086ADA" w14:textId="77777777" w:rsidR="004572CE" w:rsidRPr="007F7000" w:rsidRDefault="004572CE" w:rsidP="004572CE">
            <w:pPr>
              <w:rPr>
                <w:rFonts w:ascii="Times New Roman" w:hAnsi="Times New Roman" w:cs="Times New Roman"/>
                <w:sz w:val="20"/>
                <w:szCs w:val="20"/>
                <w:lang w:val="nl-BE"/>
              </w:rPr>
            </w:pPr>
          </w:p>
          <w:p w14:paraId="11F816C6" w14:textId="58750A7D" w:rsidR="004572CE" w:rsidRPr="007F7000" w:rsidRDefault="004572CE" w:rsidP="004572CE">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1° </w:t>
            </w:r>
            <w:r w:rsidR="00990259" w:rsidRPr="007F7000">
              <w:rPr>
                <w:rFonts w:ascii="Times New Roman" w:hAnsi="Times New Roman" w:cs="Times New Roman"/>
                <w:sz w:val="20"/>
                <w:szCs w:val="20"/>
                <w:lang w:val="nl-BE"/>
              </w:rPr>
              <w:t xml:space="preserve">het </w:t>
            </w:r>
            <w:r w:rsidRPr="007F7000">
              <w:rPr>
                <w:rFonts w:ascii="Times New Roman" w:hAnsi="Times New Roman" w:cs="Times New Roman"/>
                <w:sz w:val="20"/>
                <w:szCs w:val="20"/>
                <w:lang w:val="nl-BE"/>
              </w:rPr>
              <w:t>hydrografische oppervlaktenetwerk;</w:t>
            </w:r>
          </w:p>
          <w:p w14:paraId="758E5AC8" w14:textId="77777777" w:rsidR="004572CE" w:rsidRPr="007F7000" w:rsidRDefault="004572CE" w:rsidP="004572CE">
            <w:pPr>
              <w:rPr>
                <w:rFonts w:ascii="Times New Roman" w:hAnsi="Times New Roman" w:cs="Times New Roman"/>
                <w:sz w:val="20"/>
                <w:szCs w:val="20"/>
                <w:lang w:val="nl-BE"/>
              </w:rPr>
            </w:pPr>
            <w:r w:rsidRPr="007F7000">
              <w:rPr>
                <w:rFonts w:ascii="Times New Roman" w:hAnsi="Times New Roman" w:cs="Times New Roman"/>
                <w:sz w:val="20"/>
                <w:szCs w:val="20"/>
                <w:lang w:val="nl-BE"/>
              </w:rPr>
              <w:t>2° een open stroomafwaartse ruimte met voldoende opslag- of infiltratiecapaciteit;</w:t>
            </w:r>
          </w:p>
          <w:p w14:paraId="713D94FA" w14:textId="77777777" w:rsidR="004572CE" w:rsidRPr="007F7000" w:rsidRDefault="004572CE" w:rsidP="004572CE">
            <w:pPr>
              <w:rPr>
                <w:rFonts w:ascii="Times New Roman" w:hAnsi="Times New Roman" w:cs="Times New Roman"/>
                <w:sz w:val="20"/>
                <w:szCs w:val="20"/>
                <w:lang w:val="nl-BE"/>
              </w:rPr>
            </w:pPr>
            <w:r w:rsidRPr="007F7000">
              <w:rPr>
                <w:rFonts w:ascii="Times New Roman" w:hAnsi="Times New Roman" w:cs="Times New Roman"/>
                <w:sz w:val="20"/>
                <w:szCs w:val="20"/>
                <w:lang w:val="nl-BE"/>
              </w:rPr>
              <w:t>3° de riolering.</w:t>
            </w:r>
          </w:p>
          <w:p w14:paraId="08D0C4F2" w14:textId="77777777" w:rsidR="004572CE" w:rsidRPr="007F7000" w:rsidRDefault="004572CE" w:rsidP="00135C31">
            <w:pPr>
              <w:tabs>
                <w:tab w:val="left" w:pos="1385"/>
              </w:tabs>
              <w:rPr>
                <w:rFonts w:ascii="Times New Roman" w:hAnsi="Times New Roman" w:cs="Times New Roman"/>
                <w:sz w:val="20"/>
                <w:szCs w:val="20"/>
                <w:lang w:val="nl-BE"/>
              </w:rPr>
            </w:pPr>
          </w:p>
          <w:p w14:paraId="6360AAE7" w14:textId="0E895D93" w:rsidR="0026293B" w:rsidRPr="007F7000" w:rsidRDefault="0026293B" w:rsidP="00135C31">
            <w:pPr>
              <w:tabs>
                <w:tab w:val="left" w:pos="1385"/>
              </w:tabs>
              <w:rPr>
                <w:rFonts w:ascii="Times New Roman" w:hAnsi="Times New Roman" w:cs="Times New Roman"/>
                <w:sz w:val="20"/>
                <w:szCs w:val="20"/>
                <w:lang w:val="nl-BE"/>
              </w:rPr>
            </w:pPr>
          </w:p>
          <w:p w14:paraId="700EA3D6" w14:textId="5699BFF6" w:rsidR="005434A3" w:rsidRPr="007F7000" w:rsidRDefault="005434A3" w:rsidP="00135C31">
            <w:pPr>
              <w:tabs>
                <w:tab w:val="left" w:pos="1385"/>
              </w:tabs>
              <w:rPr>
                <w:rFonts w:ascii="Times New Roman" w:hAnsi="Times New Roman" w:cs="Times New Roman"/>
                <w:sz w:val="20"/>
                <w:szCs w:val="20"/>
                <w:lang w:val="nl-BE"/>
              </w:rPr>
            </w:pPr>
          </w:p>
          <w:p w14:paraId="6366140F" w14:textId="5E1C7F87" w:rsidR="00FB3793" w:rsidRPr="007F7000" w:rsidRDefault="00FB3793" w:rsidP="00135C31">
            <w:pPr>
              <w:tabs>
                <w:tab w:val="left" w:pos="1385"/>
              </w:tabs>
              <w:rPr>
                <w:rFonts w:ascii="Times New Roman" w:hAnsi="Times New Roman" w:cs="Times New Roman"/>
                <w:sz w:val="20"/>
                <w:szCs w:val="20"/>
                <w:lang w:val="nl-BE"/>
              </w:rPr>
            </w:pPr>
          </w:p>
          <w:p w14:paraId="06555675" w14:textId="12E27603" w:rsidR="00FB3793" w:rsidRPr="007F7000" w:rsidRDefault="00FB3793" w:rsidP="00135C31">
            <w:pPr>
              <w:tabs>
                <w:tab w:val="left" w:pos="1385"/>
              </w:tabs>
              <w:rPr>
                <w:rFonts w:ascii="Times New Roman" w:hAnsi="Times New Roman" w:cs="Times New Roman"/>
                <w:sz w:val="20"/>
                <w:szCs w:val="20"/>
                <w:lang w:val="nl-BE"/>
              </w:rPr>
            </w:pPr>
          </w:p>
          <w:p w14:paraId="14D60AB6" w14:textId="7265B5BD" w:rsidR="00FB3793" w:rsidRPr="007F7000" w:rsidRDefault="00FB3793" w:rsidP="00135C31">
            <w:pPr>
              <w:tabs>
                <w:tab w:val="left" w:pos="1385"/>
              </w:tabs>
              <w:rPr>
                <w:rFonts w:ascii="Times New Roman" w:hAnsi="Times New Roman" w:cs="Times New Roman"/>
                <w:sz w:val="20"/>
                <w:szCs w:val="20"/>
                <w:lang w:val="nl-BE"/>
              </w:rPr>
            </w:pPr>
          </w:p>
          <w:p w14:paraId="42FA1AC2" w14:textId="0FE14B23" w:rsidR="00FB3793" w:rsidRPr="007F7000" w:rsidRDefault="00FB3793" w:rsidP="00135C31">
            <w:pPr>
              <w:tabs>
                <w:tab w:val="left" w:pos="1385"/>
              </w:tabs>
              <w:rPr>
                <w:rFonts w:ascii="Times New Roman" w:hAnsi="Times New Roman" w:cs="Times New Roman"/>
                <w:sz w:val="20"/>
                <w:szCs w:val="20"/>
                <w:lang w:val="nl-BE"/>
              </w:rPr>
            </w:pPr>
          </w:p>
          <w:p w14:paraId="510C3C34" w14:textId="5D6E8376" w:rsidR="00FB3793" w:rsidRPr="007F7000" w:rsidRDefault="00FB3793" w:rsidP="00135C31">
            <w:pPr>
              <w:tabs>
                <w:tab w:val="left" w:pos="1385"/>
              </w:tabs>
              <w:rPr>
                <w:rFonts w:ascii="Times New Roman" w:hAnsi="Times New Roman" w:cs="Times New Roman"/>
                <w:sz w:val="20"/>
                <w:szCs w:val="20"/>
                <w:lang w:val="nl-BE"/>
              </w:rPr>
            </w:pPr>
          </w:p>
          <w:p w14:paraId="580EDA05" w14:textId="77777777" w:rsidR="00FB3793" w:rsidRPr="007F7000" w:rsidRDefault="00FB3793" w:rsidP="00135C31">
            <w:pPr>
              <w:tabs>
                <w:tab w:val="left" w:pos="1385"/>
              </w:tabs>
              <w:rPr>
                <w:rFonts w:ascii="Times New Roman" w:hAnsi="Times New Roman" w:cs="Times New Roman"/>
                <w:sz w:val="20"/>
                <w:szCs w:val="20"/>
                <w:lang w:val="nl-BE"/>
              </w:rPr>
            </w:pPr>
          </w:p>
          <w:p w14:paraId="1261A352" w14:textId="61B9A3F0" w:rsidR="00DC60F8" w:rsidRPr="007F7000" w:rsidRDefault="00DC60F8" w:rsidP="00135C31">
            <w:pPr>
              <w:tabs>
                <w:tab w:val="left" w:pos="1385"/>
              </w:tabs>
              <w:rPr>
                <w:rFonts w:ascii="Times New Roman" w:hAnsi="Times New Roman" w:cs="Times New Roman"/>
                <w:sz w:val="20"/>
                <w:szCs w:val="20"/>
                <w:lang w:val="nl-BE"/>
              </w:rPr>
            </w:pPr>
          </w:p>
          <w:p w14:paraId="0550DC8F" w14:textId="77777777" w:rsidR="00786A9F" w:rsidRPr="007F7000" w:rsidRDefault="00786A9F" w:rsidP="00135C31">
            <w:pPr>
              <w:tabs>
                <w:tab w:val="left" w:pos="1385"/>
              </w:tabs>
              <w:rPr>
                <w:rFonts w:ascii="Times New Roman" w:hAnsi="Times New Roman" w:cs="Times New Roman"/>
                <w:sz w:val="20"/>
                <w:szCs w:val="20"/>
                <w:lang w:val="nl-BE"/>
              </w:rPr>
            </w:pPr>
          </w:p>
          <w:p w14:paraId="5B3129EF" w14:textId="77777777" w:rsidR="00DC60F8" w:rsidRPr="007F7000" w:rsidRDefault="00DC60F8" w:rsidP="006272A5">
            <w:pPr>
              <w:rPr>
                <w:rFonts w:ascii="Times New Roman" w:hAnsi="Times New Roman" w:cs="Times New Roman"/>
                <w:sz w:val="20"/>
                <w:szCs w:val="20"/>
                <w:lang w:val="nl-BE"/>
              </w:rPr>
            </w:pPr>
          </w:p>
          <w:p w14:paraId="0ADBE5A1" w14:textId="5AA8853B" w:rsidR="006272A5" w:rsidRPr="007F7000" w:rsidRDefault="006272A5" w:rsidP="006272A5">
            <w:pPr>
              <w:rPr>
                <w:rFonts w:ascii="Times New Roman" w:hAnsi="Times New Roman" w:cs="Times New Roman"/>
                <w:sz w:val="20"/>
                <w:szCs w:val="20"/>
                <w:lang w:val="nl-BE"/>
              </w:rPr>
            </w:pPr>
            <w:r w:rsidRPr="007F7000">
              <w:rPr>
                <w:rFonts w:ascii="Times New Roman" w:hAnsi="Times New Roman" w:cs="Times New Roman"/>
                <w:sz w:val="20"/>
                <w:szCs w:val="20"/>
                <w:lang w:val="nl-BE"/>
              </w:rPr>
              <w:t>§ 2. Het regenwater dat wordt opgevangen door alle daken van een bouwwerk wordt naar een recuperatietank voor regenwater geleid</w:t>
            </w:r>
            <w:r w:rsidR="00087CDF" w:rsidRPr="007F7000">
              <w:rPr>
                <w:rFonts w:ascii="Times New Roman" w:hAnsi="Times New Roman" w:cs="Times New Roman"/>
                <w:sz w:val="20"/>
                <w:szCs w:val="20"/>
                <w:lang w:val="nl-BE"/>
              </w:rPr>
              <w:t xml:space="preserve"> met een omvang in functie van de behoeften van de gebruikers van het gebouw</w:t>
            </w:r>
            <w:r w:rsidRPr="007F7000">
              <w:rPr>
                <w:rFonts w:ascii="Times New Roman" w:hAnsi="Times New Roman" w:cs="Times New Roman"/>
                <w:sz w:val="20"/>
                <w:szCs w:val="20"/>
                <w:lang w:val="nl-BE"/>
              </w:rPr>
              <w:t>.</w:t>
            </w:r>
          </w:p>
          <w:p w14:paraId="3104F767" w14:textId="77777777" w:rsidR="006272A5" w:rsidRPr="007F7000" w:rsidRDefault="006272A5" w:rsidP="006272A5">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 </w:t>
            </w:r>
          </w:p>
          <w:p w14:paraId="269400D0" w14:textId="180DEDB5" w:rsidR="006272A5" w:rsidRPr="007F7000" w:rsidRDefault="006272A5" w:rsidP="006272A5">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Deze tank is aangesloten op minstens een dienstkraan en een wc. De overloop wordt aangepakt in overeenstemming met paragraaf 1. </w:t>
            </w:r>
          </w:p>
          <w:p w14:paraId="16EFEF9A" w14:textId="77777777" w:rsidR="006272A5" w:rsidRPr="007F7000" w:rsidRDefault="006272A5" w:rsidP="006272A5">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p w14:paraId="0DC797BA" w14:textId="7CE592ED" w:rsidR="006272A5" w:rsidRPr="007F7000" w:rsidRDefault="006272A5" w:rsidP="006272A5">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Als de tank uit meerdere eenheden bestaat, voldoen die collectief aan de voorwaarden zoals bedoeld in </w:t>
            </w:r>
            <w:r w:rsidR="004572CE" w:rsidRPr="007F7000">
              <w:rPr>
                <w:rFonts w:ascii="Times New Roman" w:hAnsi="Times New Roman" w:cs="Times New Roman"/>
                <w:sz w:val="20"/>
                <w:szCs w:val="20"/>
                <w:lang w:val="nl-BE"/>
              </w:rPr>
              <w:t>deze paragraaf</w:t>
            </w:r>
            <w:r w:rsidRPr="007F7000">
              <w:rPr>
                <w:rFonts w:ascii="Times New Roman" w:hAnsi="Times New Roman" w:cs="Times New Roman"/>
                <w:sz w:val="20"/>
                <w:szCs w:val="20"/>
                <w:lang w:val="nl-BE"/>
              </w:rPr>
              <w:t xml:space="preserve">. </w:t>
            </w:r>
          </w:p>
          <w:p w14:paraId="7C83A3CE" w14:textId="54FBE081" w:rsidR="006272A5" w:rsidRPr="007F7000" w:rsidRDefault="006272A5" w:rsidP="00786A9F">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p w14:paraId="3A6A2E3F" w14:textId="77777777" w:rsidR="00397C53" w:rsidRPr="007F7000" w:rsidRDefault="00397C53" w:rsidP="00135C31">
            <w:pPr>
              <w:tabs>
                <w:tab w:val="left" w:pos="1385"/>
              </w:tabs>
              <w:rPr>
                <w:rFonts w:ascii="Times New Roman" w:hAnsi="Times New Roman" w:cs="Times New Roman"/>
                <w:sz w:val="20"/>
                <w:szCs w:val="20"/>
                <w:lang w:val="nl-BE"/>
              </w:rPr>
            </w:pPr>
          </w:p>
        </w:tc>
        <w:tc>
          <w:tcPr>
            <w:tcW w:w="4961" w:type="dxa"/>
          </w:tcPr>
          <w:p w14:paraId="6823DAE2" w14:textId="77777777" w:rsidR="0081004B" w:rsidRPr="007F7000" w:rsidRDefault="0081004B" w:rsidP="00135C31">
            <w:pPr>
              <w:rPr>
                <w:rFonts w:ascii="Times New Roman" w:hAnsi="Times New Roman" w:cs="Times New Roman"/>
                <w:sz w:val="20"/>
                <w:szCs w:val="20"/>
                <w:lang w:val="nl-BE"/>
              </w:rPr>
            </w:pPr>
          </w:p>
          <w:p w14:paraId="5A1E055F" w14:textId="394E4EB8" w:rsidR="0026293B" w:rsidRPr="007F7000" w:rsidRDefault="0026293B" w:rsidP="0026293B">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Naast een overbelasting van het net en het risico op overstromingen heeft de afvoer van regenwater naar de riolering tot gevolg dat het afvalwater verdunt en de prestaties van de zuiveringsinstallaties verminderen. </w:t>
            </w:r>
          </w:p>
          <w:p w14:paraId="6A2E15DE" w14:textId="77777777" w:rsidR="0026293B" w:rsidRPr="007F7000" w:rsidRDefault="0026293B" w:rsidP="00135C31">
            <w:pPr>
              <w:rPr>
                <w:rFonts w:ascii="Times New Roman" w:hAnsi="Times New Roman" w:cs="Times New Roman"/>
                <w:sz w:val="20"/>
                <w:szCs w:val="20"/>
                <w:lang w:val="nl-BE"/>
              </w:rPr>
            </w:pPr>
          </w:p>
          <w:p w14:paraId="3ED89663" w14:textId="2B3A27A2" w:rsidR="008B03E0" w:rsidRPr="007F7000" w:rsidRDefault="0026293B" w:rsidP="005434A3">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Talrijke voorzieningen kunnen tot stand worden gebracht om dit doel te bereiken: retentie, evapotranspiratie, opslag, hergebruik, natuurlijke infiltratie, vervolgens infiltratie, enz. Het principe van geïntegreerd regenwaterbeheer is om de meest efficiënte systemen aan te bieden vanuit milieuoogpunt die aan de context van het project zijn aangepast. Leefmilieu Brussel verstrekt aan de projectbeheerder documentatie en biedt indien nodig een begeleiding door de dienst van de Facilitator Water </w:t>
            </w:r>
            <w:r w:rsidR="004572CE"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link</w:t>
            </w:r>
            <w:r w:rsidR="004572CE"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w:t>
            </w:r>
          </w:p>
          <w:p w14:paraId="010114F3" w14:textId="77777777" w:rsidR="0026293B" w:rsidRPr="007F7000" w:rsidRDefault="0026293B" w:rsidP="00135C31">
            <w:pPr>
              <w:rPr>
                <w:rFonts w:ascii="Times New Roman" w:hAnsi="Times New Roman" w:cs="Times New Roman"/>
                <w:sz w:val="20"/>
                <w:szCs w:val="20"/>
                <w:lang w:val="nl-BE"/>
              </w:rPr>
            </w:pPr>
          </w:p>
          <w:p w14:paraId="1062099D" w14:textId="44B6AD6F" w:rsidR="0026293B" w:rsidRPr="007F7000" w:rsidRDefault="0026293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w:t>
            </w:r>
            <w:r w:rsidR="00466822" w:rsidRPr="007F7000">
              <w:rPr>
                <w:rFonts w:ascii="Times New Roman" w:hAnsi="Times New Roman" w:cs="Times New Roman"/>
                <w:sz w:val="20"/>
                <w:szCs w:val="20"/>
                <w:lang w:val="nl-BE"/>
              </w:rPr>
              <w:t xml:space="preserve">Als het technisch onmogelijk is om het volledige geïntegreerd regenwaterbeheer op het terrein te verzekeren, </w:t>
            </w:r>
            <w:r w:rsidR="004572CE" w:rsidRPr="007F7000">
              <w:rPr>
                <w:rFonts w:ascii="Times New Roman" w:hAnsi="Times New Roman" w:cs="Times New Roman"/>
                <w:sz w:val="20"/>
                <w:szCs w:val="20"/>
                <w:lang w:val="nl-BE"/>
              </w:rPr>
              <w:t>wordt het</w:t>
            </w:r>
            <w:r w:rsidRPr="007F7000">
              <w:rPr>
                <w:rFonts w:ascii="Times New Roman" w:hAnsi="Times New Roman" w:cs="Times New Roman"/>
                <w:sz w:val="20"/>
                <w:szCs w:val="20"/>
                <w:lang w:val="nl-BE"/>
              </w:rPr>
              <w:t xml:space="preserve"> water </w:t>
            </w:r>
            <w:r w:rsidR="004572CE" w:rsidRPr="007F7000">
              <w:rPr>
                <w:rFonts w:ascii="Times New Roman" w:hAnsi="Times New Roman" w:cs="Times New Roman"/>
                <w:sz w:val="20"/>
                <w:szCs w:val="20"/>
                <w:lang w:val="nl-BE"/>
              </w:rPr>
              <w:t xml:space="preserve">in volgorde van voorrang teruggevoerd, eerst </w:t>
            </w:r>
            <w:r w:rsidRPr="007F7000">
              <w:rPr>
                <w:rFonts w:ascii="Times New Roman" w:hAnsi="Times New Roman" w:cs="Times New Roman"/>
                <w:sz w:val="20"/>
                <w:szCs w:val="20"/>
                <w:lang w:val="nl-BE"/>
              </w:rPr>
              <w:t xml:space="preserve">naar </w:t>
            </w:r>
            <w:r w:rsidR="0093659C" w:rsidRPr="007F7000">
              <w:rPr>
                <w:rFonts w:ascii="Times New Roman" w:hAnsi="Times New Roman" w:cs="Times New Roman"/>
                <w:sz w:val="20"/>
                <w:szCs w:val="20"/>
                <w:lang w:val="nl-BE"/>
              </w:rPr>
              <w:t xml:space="preserve">het </w:t>
            </w:r>
            <w:r w:rsidRPr="007F7000">
              <w:rPr>
                <w:rFonts w:ascii="Times New Roman" w:hAnsi="Times New Roman" w:cs="Times New Roman"/>
                <w:sz w:val="20"/>
                <w:szCs w:val="20"/>
                <w:lang w:val="nl-BE"/>
              </w:rPr>
              <w:t>hydrografisch</w:t>
            </w:r>
            <w:r w:rsidR="0093659C" w:rsidRPr="007F7000">
              <w:rPr>
                <w:rFonts w:ascii="Times New Roman" w:hAnsi="Times New Roman" w:cs="Times New Roman"/>
                <w:sz w:val="20"/>
                <w:szCs w:val="20"/>
                <w:lang w:val="nl-BE"/>
              </w:rPr>
              <w:t>e</w:t>
            </w:r>
            <w:r w:rsidRPr="007F7000">
              <w:rPr>
                <w:rFonts w:ascii="Times New Roman" w:hAnsi="Times New Roman" w:cs="Times New Roman"/>
                <w:sz w:val="20"/>
                <w:szCs w:val="20"/>
                <w:lang w:val="nl-BE"/>
              </w:rPr>
              <w:t xml:space="preserve"> oppervlaktenetwerk als er een in de buurt is (kanaal, </w:t>
            </w:r>
            <w:r w:rsidR="004572CE" w:rsidRPr="007F7000">
              <w:rPr>
                <w:rFonts w:ascii="Times New Roman" w:hAnsi="Times New Roman" w:cs="Times New Roman"/>
                <w:sz w:val="20"/>
                <w:szCs w:val="20"/>
                <w:lang w:val="nl-BE"/>
              </w:rPr>
              <w:t xml:space="preserve">de </w:t>
            </w:r>
            <w:r w:rsidRPr="007F7000">
              <w:rPr>
                <w:rFonts w:ascii="Times New Roman" w:hAnsi="Times New Roman" w:cs="Times New Roman"/>
                <w:sz w:val="20"/>
                <w:szCs w:val="20"/>
                <w:lang w:val="nl-BE"/>
              </w:rPr>
              <w:t xml:space="preserve">Zenne), </w:t>
            </w:r>
            <w:r w:rsidR="004572CE" w:rsidRPr="007F7000">
              <w:rPr>
                <w:rFonts w:ascii="Times New Roman" w:hAnsi="Times New Roman" w:cs="Times New Roman"/>
                <w:sz w:val="20"/>
                <w:szCs w:val="20"/>
                <w:lang w:val="nl-BE"/>
              </w:rPr>
              <w:t xml:space="preserve">vervolgens </w:t>
            </w:r>
            <w:r w:rsidRPr="007F7000">
              <w:rPr>
                <w:rFonts w:ascii="Times New Roman" w:hAnsi="Times New Roman" w:cs="Times New Roman"/>
                <w:sz w:val="20"/>
                <w:szCs w:val="20"/>
                <w:lang w:val="nl-BE"/>
              </w:rPr>
              <w:t>naar een open ruimte met</w:t>
            </w:r>
            <w:r w:rsidR="004572CE" w:rsidRPr="007F7000">
              <w:rPr>
                <w:rFonts w:ascii="Times New Roman" w:hAnsi="Times New Roman" w:cs="Times New Roman"/>
                <w:sz w:val="20"/>
                <w:szCs w:val="20"/>
                <w:lang w:val="nl-BE"/>
              </w:rPr>
              <w:t xml:space="preserve"> voldoende</w:t>
            </w:r>
            <w:r w:rsidRPr="007F7000">
              <w:rPr>
                <w:rFonts w:ascii="Times New Roman" w:hAnsi="Times New Roman" w:cs="Times New Roman"/>
                <w:sz w:val="20"/>
                <w:szCs w:val="20"/>
                <w:lang w:val="nl-BE"/>
              </w:rPr>
              <w:t xml:space="preserve"> opslag- of infiltratiecapaciteit en </w:t>
            </w:r>
            <w:r w:rsidR="0093659C" w:rsidRPr="007F7000">
              <w:rPr>
                <w:rFonts w:ascii="Times New Roman" w:hAnsi="Times New Roman" w:cs="Times New Roman"/>
                <w:sz w:val="20"/>
                <w:szCs w:val="20"/>
                <w:lang w:val="nl-BE"/>
              </w:rPr>
              <w:t xml:space="preserve">pas </w:t>
            </w:r>
            <w:r w:rsidRPr="007F7000">
              <w:rPr>
                <w:rFonts w:ascii="Times New Roman" w:hAnsi="Times New Roman" w:cs="Times New Roman"/>
                <w:sz w:val="20"/>
                <w:szCs w:val="20"/>
                <w:lang w:val="nl-BE"/>
              </w:rPr>
              <w:t>in laatste instantie naar de riolering.</w:t>
            </w:r>
          </w:p>
          <w:p w14:paraId="518997CE" w14:textId="2691AE0D" w:rsidR="0093659C" w:rsidRPr="007F7000" w:rsidRDefault="0093659C" w:rsidP="00135C31">
            <w:pPr>
              <w:rPr>
                <w:rFonts w:ascii="Times New Roman" w:hAnsi="Times New Roman" w:cs="Times New Roman"/>
                <w:sz w:val="20"/>
                <w:szCs w:val="20"/>
                <w:lang w:val="nl-BE"/>
              </w:rPr>
            </w:pPr>
          </w:p>
          <w:p w14:paraId="3DCEF7FF" w14:textId="73CFA009" w:rsidR="0093659C" w:rsidRPr="007F7000" w:rsidRDefault="0093659C"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de </w:t>
            </w:r>
            <w:r w:rsidR="004572CE" w:rsidRPr="007F7000">
              <w:rPr>
                <w:rFonts w:ascii="Times New Roman" w:hAnsi="Times New Roman" w:cs="Times New Roman"/>
                <w:sz w:val="20"/>
                <w:szCs w:val="20"/>
                <w:lang w:val="nl-BE"/>
              </w:rPr>
              <w:t xml:space="preserve">aanvrager </w:t>
            </w:r>
            <w:r w:rsidRPr="007F7000">
              <w:rPr>
                <w:rFonts w:ascii="Times New Roman" w:hAnsi="Times New Roman" w:cs="Times New Roman"/>
                <w:sz w:val="20"/>
                <w:szCs w:val="20"/>
                <w:lang w:val="nl-BE"/>
              </w:rPr>
              <w:t xml:space="preserve">kan een vademecum raadplegen dat de dimensioneringsprincipes van regenwatertanken uiteenzet in functie van de behoeften van de gebruikers van met name woon- en kantoorgebouwen </w:t>
            </w:r>
            <w:r w:rsidR="004572CE"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link</w:t>
            </w:r>
            <w:r w:rsidR="004572CE"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w:t>
            </w:r>
          </w:p>
          <w:p w14:paraId="167CF6B0" w14:textId="743EACB4" w:rsidR="002A46DB" w:rsidRPr="007F7000" w:rsidRDefault="002A46DB" w:rsidP="00904696">
            <w:pPr>
              <w:rPr>
                <w:rFonts w:ascii="Times New Roman" w:hAnsi="Times New Roman" w:cs="Times New Roman"/>
                <w:sz w:val="20"/>
                <w:szCs w:val="20"/>
                <w:lang w:val="nl-BE"/>
              </w:rPr>
            </w:pPr>
          </w:p>
        </w:tc>
      </w:tr>
      <w:tr w:rsidR="00397C53" w:rsidRPr="007F7000" w14:paraId="1A64A5B7" w14:textId="77777777" w:rsidTr="0061282B">
        <w:tc>
          <w:tcPr>
            <w:tcW w:w="3539" w:type="dxa"/>
          </w:tcPr>
          <w:p w14:paraId="61845B02" w14:textId="77777777" w:rsidR="00397C53" w:rsidRPr="007F7000" w:rsidRDefault="00397C53" w:rsidP="00135C31">
            <w:pPr>
              <w:rPr>
                <w:rFonts w:ascii="Times New Roman" w:hAnsi="Times New Roman" w:cs="Times New Roman"/>
                <w:sz w:val="20"/>
                <w:szCs w:val="20"/>
                <w:lang w:val="nl-BE"/>
              </w:rPr>
            </w:pPr>
          </w:p>
        </w:tc>
        <w:tc>
          <w:tcPr>
            <w:tcW w:w="5670" w:type="dxa"/>
          </w:tcPr>
          <w:p w14:paraId="3B6E0391" w14:textId="09FD9D33" w:rsidR="00397C53" w:rsidRPr="007F7000" w:rsidRDefault="00397C53" w:rsidP="00135C31">
            <w:pPr>
              <w:rPr>
                <w:rFonts w:ascii="Times New Roman" w:hAnsi="Times New Roman" w:cs="Times New Roman"/>
                <w:sz w:val="20"/>
                <w:szCs w:val="20"/>
                <w:lang w:val="nl-BE"/>
              </w:rPr>
            </w:pPr>
          </w:p>
          <w:p w14:paraId="068B9411" w14:textId="1ABC4695"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HOOFDSTUK 3: DICHTHEID, SITUERING EN BOUWPROFIELEN</w:t>
            </w:r>
          </w:p>
          <w:p w14:paraId="33BC011B" w14:textId="77777777" w:rsidR="00397C53" w:rsidRPr="007F7000" w:rsidRDefault="00397C53" w:rsidP="00135C31">
            <w:pPr>
              <w:rPr>
                <w:rFonts w:ascii="Times New Roman" w:hAnsi="Times New Roman" w:cs="Times New Roman"/>
                <w:sz w:val="20"/>
                <w:szCs w:val="20"/>
              </w:rPr>
            </w:pPr>
          </w:p>
        </w:tc>
        <w:tc>
          <w:tcPr>
            <w:tcW w:w="4961" w:type="dxa"/>
          </w:tcPr>
          <w:p w14:paraId="4E8333BC" w14:textId="77777777" w:rsidR="00397C53" w:rsidRPr="007F7000" w:rsidRDefault="00397C53" w:rsidP="00135C31">
            <w:pPr>
              <w:rPr>
                <w:rFonts w:ascii="Times New Roman" w:hAnsi="Times New Roman" w:cs="Times New Roman"/>
                <w:sz w:val="20"/>
                <w:szCs w:val="20"/>
              </w:rPr>
            </w:pPr>
          </w:p>
        </w:tc>
      </w:tr>
      <w:tr w:rsidR="00F81A11" w:rsidRPr="00917471" w14:paraId="317F8C6D" w14:textId="77777777" w:rsidTr="0061282B">
        <w:tc>
          <w:tcPr>
            <w:tcW w:w="3539" w:type="dxa"/>
          </w:tcPr>
          <w:p w14:paraId="22795252" w14:textId="77777777" w:rsidR="00F81A11" w:rsidRPr="007F7000" w:rsidRDefault="00F81A11" w:rsidP="00135C31">
            <w:pPr>
              <w:rPr>
                <w:rFonts w:ascii="Times New Roman" w:hAnsi="Times New Roman" w:cs="Times New Roman"/>
                <w:b/>
                <w:sz w:val="20"/>
                <w:szCs w:val="20"/>
              </w:rPr>
            </w:pPr>
          </w:p>
        </w:tc>
        <w:tc>
          <w:tcPr>
            <w:tcW w:w="5670" w:type="dxa"/>
          </w:tcPr>
          <w:p w14:paraId="162C8DA2" w14:textId="77777777" w:rsidR="00F81A11" w:rsidRPr="007F7000" w:rsidRDefault="00F81A11" w:rsidP="00135C31">
            <w:pPr>
              <w:rPr>
                <w:rFonts w:ascii="Times New Roman" w:hAnsi="Times New Roman" w:cs="Times New Roman"/>
                <w:b/>
                <w:sz w:val="20"/>
                <w:szCs w:val="20"/>
                <w:lang w:val="nl-BE"/>
              </w:rPr>
            </w:pPr>
          </w:p>
          <w:p w14:paraId="6433ABC1" w14:textId="2D50F750" w:rsidR="00F81A11" w:rsidRPr="007F7000" w:rsidRDefault="00F81A11"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Afdeling 1 - Gemeenschappelijke bepalingen voor alle bouwwerken</w:t>
            </w:r>
          </w:p>
          <w:p w14:paraId="2357EA1C" w14:textId="02071169" w:rsidR="00F81A11" w:rsidRPr="007F7000" w:rsidRDefault="00F81A11" w:rsidP="00135C31">
            <w:pPr>
              <w:rPr>
                <w:rFonts w:ascii="Times New Roman" w:hAnsi="Times New Roman" w:cs="Times New Roman"/>
                <w:b/>
                <w:sz w:val="20"/>
                <w:szCs w:val="20"/>
                <w:lang w:val="nl-BE"/>
              </w:rPr>
            </w:pPr>
          </w:p>
        </w:tc>
        <w:tc>
          <w:tcPr>
            <w:tcW w:w="4961" w:type="dxa"/>
          </w:tcPr>
          <w:p w14:paraId="7EBCF13C" w14:textId="77777777" w:rsidR="00F81A11" w:rsidRPr="007F7000" w:rsidRDefault="00F81A11" w:rsidP="00135C31">
            <w:pPr>
              <w:rPr>
                <w:rFonts w:ascii="Times New Roman" w:hAnsi="Times New Roman" w:cs="Times New Roman"/>
                <w:sz w:val="20"/>
                <w:szCs w:val="20"/>
                <w:lang w:val="nl-BE"/>
              </w:rPr>
            </w:pPr>
          </w:p>
        </w:tc>
      </w:tr>
      <w:tr w:rsidR="00F23B8A" w:rsidRPr="007F7000" w14:paraId="03DBFE7F" w14:textId="77777777" w:rsidTr="0061282B">
        <w:tc>
          <w:tcPr>
            <w:tcW w:w="3539" w:type="dxa"/>
          </w:tcPr>
          <w:p w14:paraId="4E4D6C0A" w14:textId="77777777" w:rsidR="00F23B8A" w:rsidRPr="007F7000" w:rsidRDefault="00F23B8A" w:rsidP="00135C31">
            <w:pPr>
              <w:rPr>
                <w:rFonts w:ascii="Times New Roman" w:hAnsi="Times New Roman" w:cs="Times New Roman"/>
                <w:b/>
                <w:sz w:val="20"/>
                <w:szCs w:val="20"/>
                <w:lang w:val="nl-BE"/>
              </w:rPr>
            </w:pPr>
          </w:p>
        </w:tc>
        <w:tc>
          <w:tcPr>
            <w:tcW w:w="5670" w:type="dxa"/>
            <w:tcBorders>
              <w:bottom w:val="single" w:sz="4" w:space="0" w:color="auto"/>
            </w:tcBorders>
          </w:tcPr>
          <w:p w14:paraId="0B36AB34" w14:textId="77777777" w:rsidR="00F23B8A" w:rsidRPr="007F7000" w:rsidRDefault="00F23B8A" w:rsidP="00135C31">
            <w:pPr>
              <w:rPr>
                <w:rFonts w:ascii="Times New Roman" w:hAnsi="Times New Roman" w:cs="Times New Roman"/>
                <w:b/>
                <w:sz w:val="20"/>
                <w:szCs w:val="20"/>
                <w:lang w:val="nl-BE"/>
              </w:rPr>
            </w:pPr>
          </w:p>
          <w:p w14:paraId="4B52AF20" w14:textId="7F3B7E57" w:rsidR="00F23B8A" w:rsidRPr="007F7000" w:rsidRDefault="00F23B8A"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 xml:space="preserve">Artikel </w:t>
            </w:r>
            <w:r w:rsidR="004572CE" w:rsidRPr="007F7000">
              <w:rPr>
                <w:rFonts w:ascii="Times New Roman" w:hAnsi="Times New Roman" w:cs="Times New Roman"/>
                <w:b/>
                <w:bCs/>
                <w:sz w:val="20"/>
                <w:szCs w:val="20"/>
                <w:lang w:val="nl-BE"/>
              </w:rPr>
              <w:t>8</w:t>
            </w:r>
            <w:r w:rsidRPr="007F7000">
              <w:rPr>
                <w:rFonts w:ascii="Times New Roman" w:hAnsi="Times New Roman" w:cs="Times New Roman"/>
                <w:b/>
                <w:bCs/>
                <w:sz w:val="20"/>
                <w:szCs w:val="20"/>
                <w:lang w:val="nl-BE"/>
              </w:rPr>
              <w:t xml:space="preserve"> - Dichtheid</w:t>
            </w:r>
          </w:p>
          <w:p w14:paraId="3E15322C" w14:textId="77777777" w:rsidR="00F23B8A" w:rsidRPr="007F7000" w:rsidRDefault="00F23B8A" w:rsidP="00135C31">
            <w:pPr>
              <w:rPr>
                <w:rFonts w:ascii="Times New Roman" w:hAnsi="Times New Roman" w:cs="Times New Roman"/>
                <w:b/>
                <w:sz w:val="20"/>
                <w:szCs w:val="20"/>
              </w:rPr>
            </w:pPr>
          </w:p>
        </w:tc>
        <w:tc>
          <w:tcPr>
            <w:tcW w:w="4961" w:type="dxa"/>
            <w:tcBorders>
              <w:bottom w:val="single" w:sz="4" w:space="0" w:color="auto"/>
            </w:tcBorders>
          </w:tcPr>
          <w:p w14:paraId="4E3289C4" w14:textId="77777777" w:rsidR="00F23B8A" w:rsidRPr="007F7000" w:rsidRDefault="00F23B8A" w:rsidP="00135C31">
            <w:pPr>
              <w:rPr>
                <w:rFonts w:ascii="Times New Roman" w:hAnsi="Times New Roman" w:cs="Times New Roman"/>
                <w:sz w:val="20"/>
                <w:szCs w:val="20"/>
              </w:rPr>
            </w:pPr>
          </w:p>
        </w:tc>
      </w:tr>
      <w:tr w:rsidR="00F23B8A" w:rsidRPr="007F7000" w14:paraId="191E6BA6" w14:textId="77777777" w:rsidTr="0061282B">
        <w:tc>
          <w:tcPr>
            <w:tcW w:w="3539" w:type="dxa"/>
          </w:tcPr>
          <w:p w14:paraId="762CA7E3" w14:textId="77777777" w:rsidR="00786A9F" w:rsidRPr="007F7000" w:rsidRDefault="00786A9F" w:rsidP="00135C31">
            <w:pPr>
              <w:rPr>
                <w:rFonts w:ascii="Times New Roman" w:hAnsi="Times New Roman" w:cs="Times New Roman"/>
                <w:sz w:val="20"/>
                <w:szCs w:val="20"/>
              </w:rPr>
            </w:pPr>
          </w:p>
          <w:p w14:paraId="39B22338" w14:textId="286AC039" w:rsidR="00AF345A" w:rsidRPr="007F7000" w:rsidRDefault="00AF345A" w:rsidP="00AF345A">
            <w:pPr>
              <w:pStyle w:val="ListParagraph"/>
              <w:numPr>
                <w:ilvl w:val="0"/>
                <w:numId w:val="21"/>
              </w:numPr>
              <w:ind w:left="316"/>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70326186" w14:textId="4E7F425C" w:rsidR="00FB3793" w:rsidRPr="007F7000" w:rsidRDefault="00FB3793" w:rsidP="00BF58F4">
            <w:pPr>
              <w:pStyle w:val="ListParagraph"/>
              <w:numPr>
                <w:ilvl w:val="0"/>
                <w:numId w:val="22"/>
              </w:numPr>
              <w:ind w:left="313"/>
              <w:jc w:val="both"/>
              <w:rPr>
                <w:rFonts w:ascii="Times New Roman" w:hAnsi="Times New Roman" w:cs="Times New Roman"/>
                <w:sz w:val="20"/>
                <w:szCs w:val="20"/>
                <w:lang w:val="nl-BE"/>
              </w:rPr>
            </w:pPr>
          </w:p>
          <w:p w14:paraId="46DD9E47" w14:textId="27000F91" w:rsidR="0026293B" w:rsidRPr="007F7000" w:rsidRDefault="009E09F8" w:rsidP="00BF58F4">
            <w:pPr>
              <w:pStyle w:val="ListParagraph"/>
              <w:numPr>
                <w:ilvl w:val="0"/>
                <w:numId w:val="22"/>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Zorgen voor een evenwichtige en harmonieuze dichtheid van zowel de bouwwerken als hun bezetting </w:t>
            </w:r>
          </w:p>
          <w:p w14:paraId="1D03772E" w14:textId="77777777" w:rsidR="0026293B" w:rsidRPr="007F7000" w:rsidRDefault="0026293B" w:rsidP="00240295">
            <w:pPr>
              <w:jc w:val="both"/>
              <w:rPr>
                <w:rFonts w:ascii="Times New Roman" w:hAnsi="Times New Roman" w:cs="Times New Roman"/>
                <w:sz w:val="20"/>
                <w:szCs w:val="20"/>
                <w:lang w:val="nl-BE"/>
              </w:rPr>
            </w:pPr>
          </w:p>
          <w:p w14:paraId="1FEEC04D" w14:textId="77777777" w:rsidR="0068455C" w:rsidRPr="007F7000" w:rsidRDefault="0068455C" w:rsidP="00135C31">
            <w:pPr>
              <w:rPr>
                <w:rFonts w:ascii="Times New Roman" w:hAnsi="Times New Roman" w:cs="Times New Roman"/>
                <w:sz w:val="20"/>
                <w:szCs w:val="20"/>
                <w:lang w:val="nl-BE"/>
              </w:rPr>
            </w:pPr>
          </w:p>
          <w:p w14:paraId="40CA2EE4" w14:textId="3F1BA440" w:rsidR="0068455C" w:rsidRPr="007F7000" w:rsidRDefault="0068455C" w:rsidP="00135C31">
            <w:pPr>
              <w:rPr>
                <w:rFonts w:ascii="Times New Roman" w:hAnsi="Times New Roman" w:cs="Times New Roman"/>
                <w:sz w:val="20"/>
                <w:szCs w:val="20"/>
                <w:lang w:val="nl-BE"/>
              </w:rPr>
            </w:pPr>
          </w:p>
        </w:tc>
        <w:tc>
          <w:tcPr>
            <w:tcW w:w="5670" w:type="dxa"/>
            <w:tcBorders>
              <w:bottom w:val="single" w:sz="4" w:space="0" w:color="auto"/>
            </w:tcBorders>
          </w:tcPr>
          <w:p w14:paraId="0054B7DD" w14:textId="77777777" w:rsidR="00727D58" w:rsidRPr="007F7000" w:rsidRDefault="00727D58" w:rsidP="00135C31">
            <w:pPr>
              <w:rPr>
                <w:rFonts w:ascii="Times New Roman" w:hAnsi="Times New Roman" w:cs="Times New Roman"/>
                <w:sz w:val="20"/>
                <w:szCs w:val="20"/>
                <w:lang w:val="nl-BE"/>
              </w:rPr>
            </w:pPr>
          </w:p>
          <w:p w14:paraId="4297ADDB" w14:textId="59B6502D" w:rsidR="00E8109B"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Elk project vertoont een evenwichtige dichtheid. </w:t>
            </w:r>
          </w:p>
          <w:p w14:paraId="17330242" w14:textId="77777777" w:rsidR="00E8109B" w:rsidRPr="007F7000" w:rsidRDefault="00E8109B" w:rsidP="00135C31">
            <w:pPr>
              <w:rPr>
                <w:rFonts w:ascii="Times New Roman" w:hAnsi="Times New Roman" w:cs="Times New Roman"/>
                <w:sz w:val="20"/>
                <w:szCs w:val="20"/>
                <w:lang w:val="nl-BE"/>
              </w:rPr>
            </w:pPr>
          </w:p>
          <w:p w14:paraId="38E50EF6" w14:textId="1AEA5979" w:rsidR="00BA77AE" w:rsidRPr="007F7000" w:rsidRDefault="003272D6"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Die wordt beoordeeld aan de hand van de volgende criteria:</w:t>
            </w:r>
          </w:p>
          <w:p w14:paraId="2B7732FA" w14:textId="77777777" w:rsidR="00E8109B" w:rsidRPr="007F7000" w:rsidRDefault="00E8109B" w:rsidP="00135C31">
            <w:pPr>
              <w:rPr>
                <w:rFonts w:ascii="Times New Roman" w:hAnsi="Times New Roman" w:cs="Times New Roman"/>
                <w:sz w:val="20"/>
                <w:szCs w:val="20"/>
                <w:lang w:val="nl-BE"/>
              </w:rPr>
            </w:pPr>
          </w:p>
          <w:p w14:paraId="13910E23" w14:textId="79155198" w:rsidR="00BA77AE" w:rsidRPr="007F7000" w:rsidRDefault="001F4326" w:rsidP="00BF58F4">
            <w:pPr>
              <w:pStyle w:val="ListParagraph"/>
              <w:numPr>
                <w:ilvl w:val="0"/>
                <w:numId w:val="11"/>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 dichtheid van de relevante omringende context;</w:t>
            </w:r>
          </w:p>
          <w:p w14:paraId="41E82D9A" w14:textId="03219326" w:rsidR="004242A5" w:rsidRPr="007F7000" w:rsidRDefault="004242A5" w:rsidP="00BF58F4">
            <w:pPr>
              <w:pStyle w:val="ListParagraph"/>
              <w:numPr>
                <w:ilvl w:val="0"/>
                <w:numId w:val="11"/>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 mix van functies binnen het project en van de omliggende context;</w:t>
            </w:r>
          </w:p>
          <w:p w14:paraId="740B5FBC" w14:textId="1FCDF8A9" w:rsidR="00BA77AE" w:rsidRPr="007F7000" w:rsidRDefault="00F23B8A" w:rsidP="00BF58F4">
            <w:pPr>
              <w:pStyle w:val="ListParagraph"/>
              <w:numPr>
                <w:ilvl w:val="0"/>
                <w:numId w:val="11"/>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beschikbaarheid </w:t>
            </w:r>
            <w:r w:rsidR="004242A5" w:rsidRPr="007F7000">
              <w:rPr>
                <w:rFonts w:ascii="Times New Roman" w:hAnsi="Times New Roman" w:cs="Times New Roman"/>
                <w:sz w:val="20"/>
                <w:szCs w:val="20"/>
                <w:lang w:val="nl-BE"/>
              </w:rPr>
              <w:t xml:space="preserve">of creatie </w:t>
            </w:r>
            <w:r w:rsidRPr="007F7000">
              <w:rPr>
                <w:rFonts w:ascii="Times New Roman" w:hAnsi="Times New Roman" w:cs="Times New Roman"/>
                <w:sz w:val="20"/>
                <w:szCs w:val="20"/>
                <w:lang w:val="nl-BE"/>
              </w:rPr>
              <w:t>van voorzieningen van collectief belang of van openbare diensten;</w:t>
            </w:r>
          </w:p>
          <w:p w14:paraId="294D0F30" w14:textId="3BC92B62" w:rsidR="00BA77AE" w:rsidRPr="007F7000" w:rsidRDefault="003478F7" w:rsidP="00BF58F4">
            <w:pPr>
              <w:pStyle w:val="ListParagraph"/>
              <w:numPr>
                <w:ilvl w:val="0"/>
                <w:numId w:val="11"/>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w:t>
            </w:r>
            <w:r w:rsidR="00CB1671" w:rsidRPr="007F7000">
              <w:rPr>
                <w:rFonts w:ascii="Times New Roman" w:hAnsi="Times New Roman" w:cs="Times New Roman"/>
                <w:sz w:val="20"/>
                <w:szCs w:val="20"/>
                <w:lang w:val="nl-BE"/>
              </w:rPr>
              <w:t xml:space="preserve"> beschikbaarheid van open ruimtes in de omgeving en meer bepaald van </w:t>
            </w:r>
            <w:r w:rsidRPr="007F7000">
              <w:rPr>
                <w:rFonts w:ascii="Times New Roman" w:hAnsi="Times New Roman" w:cs="Times New Roman"/>
                <w:sz w:val="20"/>
                <w:szCs w:val="20"/>
                <w:lang w:val="nl-BE"/>
              </w:rPr>
              <w:t>openbaar toegankelijke groene ruimten</w:t>
            </w:r>
            <w:r w:rsidR="00CB1671" w:rsidRPr="007F7000">
              <w:rPr>
                <w:rFonts w:ascii="Times New Roman" w:hAnsi="Times New Roman" w:cs="Times New Roman"/>
                <w:sz w:val="20"/>
                <w:szCs w:val="20"/>
                <w:lang w:val="nl-BE"/>
              </w:rPr>
              <w:t xml:space="preserve"> en hun afmetingen</w:t>
            </w:r>
            <w:r w:rsidRPr="007F7000">
              <w:rPr>
                <w:rFonts w:ascii="Times New Roman" w:hAnsi="Times New Roman" w:cs="Times New Roman"/>
                <w:sz w:val="20"/>
                <w:szCs w:val="20"/>
                <w:lang w:val="nl-BE"/>
              </w:rPr>
              <w:t>;</w:t>
            </w:r>
          </w:p>
          <w:p w14:paraId="298BD949" w14:textId="2F922D16" w:rsidR="00BA77AE" w:rsidRPr="007F7000" w:rsidRDefault="008F388F" w:rsidP="00BF58F4">
            <w:pPr>
              <w:pStyle w:val="ListParagraph"/>
              <w:numPr>
                <w:ilvl w:val="0"/>
                <w:numId w:val="11"/>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mate van </w:t>
            </w:r>
            <w:r w:rsidR="00CB1671" w:rsidRPr="007F7000">
              <w:rPr>
                <w:rFonts w:ascii="Times New Roman" w:hAnsi="Times New Roman" w:cs="Times New Roman"/>
                <w:sz w:val="20"/>
                <w:szCs w:val="20"/>
                <w:lang w:val="nl-BE"/>
              </w:rPr>
              <w:t xml:space="preserve">de bestaande en geplande </w:t>
            </w:r>
            <w:r w:rsidRPr="007F7000">
              <w:rPr>
                <w:rFonts w:ascii="Times New Roman" w:hAnsi="Times New Roman" w:cs="Times New Roman"/>
                <w:sz w:val="20"/>
                <w:szCs w:val="20"/>
                <w:lang w:val="nl-BE"/>
              </w:rPr>
              <w:t xml:space="preserve">toegankelijkheid van het terrein en de door het project voorgestelde </w:t>
            </w:r>
            <w:r w:rsidR="00CB1671" w:rsidRPr="007F7000">
              <w:rPr>
                <w:rFonts w:ascii="Times New Roman" w:hAnsi="Times New Roman" w:cs="Times New Roman"/>
                <w:sz w:val="20"/>
                <w:szCs w:val="20"/>
                <w:lang w:val="nl-BE"/>
              </w:rPr>
              <w:t>mobiliteitsopties</w:t>
            </w:r>
            <w:r w:rsidRPr="007F7000">
              <w:rPr>
                <w:rFonts w:ascii="Times New Roman" w:hAnsi="Times New Roman" w:cs="Times New Roman"/>
                <w:sz w:val="20"/>
                <w:szCs w:val="20"/>
                <w:lang w:val="nl-BE"/>
              </w:rPr>
              <w:t>.</w:t>
            </w:r>
          </w:p>
          <w:p w14:paraId="7902C0A3" w14:textId="3A16D679" w:rsidR="00CB1671" w:rsidRPr="007F7000" w:rsidRDefault="00CB1671" w:rsidP="00BF58F4">
            <w:pPr>
              <w:pStyle w:val="ListParagraph"/>
              <w:numPr>
                <w:ilvl w:val="0"/>
                <w:numId w:val="11"/>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het bewaren en opwaarderen van het erfgoed en van de bestaande bebouwing</w:t>
            </w:r>
            <w:r w:rsidR="00EB5C9C" w:rsidRPr="007F7000">
              <w:rPr>
                <w:rFonts w:ascii="Times New Roman" w:hAnsi="Times New Roman" w:cs="Times New Roman"/>
                <w:sz w:val="20"/>
                <w:szCs w:val="20"/>
                <w:lang w:val="nl-BE"/>
              </w:rPr>
              <w:t>.</w:t>
            </w:r>
          </w:p>
          <w:p w14:paraId="6C4572A3" w14:textId="1964B4D9" w:rsidR="005F6FF4" w:rsidRPr="007F7000" w:rsidRDefault="005F6FF4" w:rsidP="00135C31">
            <w:pPr>
              <w:rPr>
                <w:rFonts w:ascii="Times New Roman" w:hAnsi="Times New Roman" w:cs="Times New Roman"/>
                <w:sz w:val="20"/>
                <w:szCs w:val="20"/>
                <w:lang w:val="nl-BE"/>
              </w:rPr>
            </w:pPr>
          </w:p>
        </w:tc>
        <w:tc>
          <w:tcPr>
            <w:tcW w:w="4961" w:type="dxa"/>
            <w:tcBorders>
              <w:bottom w:val="single" w:sz="4" w:space="0" w:color="auto"/>
            </w:tcBorders>
          </w:tcPr>
          <w:p w14:paraId="3F4BD82B" w14:textId="77777777" w:rsidR="00F23B8A" w:rsidRPr="007F7000" w:rsidRDefault="00F23B8A" w:rsidP="00135C31">
            <w:pPr>
              <w:rPr>
                <w:rFonts w:ascii="Times New Roman" w:hAnsi="Times New Roman" w:cs="Times New Roman"/>
                <w:sz w:val="20"/>
                <w:szCs w:val="20"/>
                <w:lang w:val="nl-BE"/>
              </w:rPr>
            </w:pPr>
          </w:p>
          <w:p w14:paraId="5BB0B453" w14:textId="6CBA5F61" w:rsidR="00F23B8A" w:rsidRPr="007F7000" w:rsidRDefault="0026293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De stedelijke </w:t>
            </w:r>
            <w:r w:rsidR="003466B8" w:rsidRPr="007F7000">
              <w:rPr>
                <w:rFonts w:ascii="Times New Roman" w:hAnsi="Times New Roman" w:cs="Times New Roman"/>
                <w:sz w:val="20"/>
                <w:szCs w:val="20"/>
                <w:lang w:val="nl-BE"/>
              </w:rPr>
              <w:t xml:space="preserve">verdichting </w:t>
            </w:r>
            <w:r w:rsidRPr="007F7000">
              <w:rPr>
                <w:rFonts w:ascii="Times New Roman" w:hAnsi="Times New Roman" w:cs="Times New Roman"/>
                <w:sz w:val="20"/>
                <w:szCs w:val="20"/>
                <w:lang w:val="nl-BE"/>
              </w:rPr>
              <w:t>maakt het mogelijk om de gebieden buiten de stad te houden. Ze is dus nodig in termen van ruimtelijke ordening. Om leefbaar te zijn, moet er echter rekening worden gehouden met</w:t>
            </w:r>
            <w:r w:rsidR="00083BFF" w:rsidRPr="007F7000">
              <w:rPr>
                <w:rFonts w:ascii="Times New Roman" w:hAnsi="Times New Roman" w:cs="Times New Roman"/>
                <w:sz w:val="20"/>
                <w:szCs w:val="20"/>
                <w:lang w:val="nl-BE"/>
              </w:rPr>
              <w:t xml:space="preserve"> een aantal criteria en in het bijzonder met</w:t>
            </w:r>
            <w:r w:rsidRPr="007F7000">
              <w:rPr>
                <w:rFonts w:ascii="Times New Roman" w:hAnsi="Times New Roman" w:cs="Times New Roman"/>
                <w:sz w:val="20"/>
                <w:szCs w:val="20"/>
                <w:lang w:val="nl-BE"/>
              </w:rPr>
              <w:t xml:space="preserve"> de bestaande context</w:t>
            </w:r>
            <w:r w:rsidR="003466B8" w:rsidRPr="007F7000">
              <w:rPr>
                <w:rFonts w:ascii="Times New Roman" w:hAnsi="Times New Roman" w:cs="Times New Roman"/>
                <w:sz w:val="20"/>
                <w:szCs w:val="20"/>
                <w:lang w:val="nl-BE"/>
              </w:rPr>
              <w:t>, de mix van functies en de beschikbaarheid in</w:t>
            </w:r>
            <w:r w:rsidRPr="007F7000">
              <w:rPr>
                <w:rFonts w:ascii="Times New Roman" w:hAnsi="Times New Roman" w:cs="Times New Roman"/>
                <w:sz w:val="20"/>
                <w:szCs w:val="20"/>
                <w:lang w:val="nl-BE"/>
              </w:rPr>
              <w:t xml:space="preserve"> voorzieningen van een wijk. </w:t>
            </w:r>
            <w:r w:rsidR="006F3742" w:rsidRPr="007F7000">
              <w:rPr>
                <w:rFonts w:ascii="Times New Roman" w:hAnsi="Times New Roman" w:cs="Times New Roman"/>
                <w:sz w:val="20"/>
                <w:szCs w:val="20"/>
                <w:lang w:val="nl-BE"/>
              </w:rPr>
              <w:t>Een evenwichtige stedelijke dichtheid moet het ook mogelijk maken om open ruimtes te behouden</w:t>
            </w:r>
            <w:r w:rsidR="00CC2B66" w:rsidRPr="007F7000">
              <w:rPr>
                <w:rFonts w:ascii="Times New Roman" w:hAnsi="Times New Roman" w:cs="Times New Roman"/>
                <w:sz w:val="20"/>
                <w:szCs w:val="20"/>
                <w:lang w:val="nl-BE"/>
              </w:rPr>
              <w:t xml:space="preserve"> en</w:t>
            </w:r>
            <w:r w:rsidR="006F3742" w:rsidRPr="007F7000">
              <w:rPr>
                <w:rFonts w:ascii="Times New Roman" w:hAnsi="Times New Roman" w:cs="Times New Roman"/>
                <w:sz w:val="20"/>
                <w:szCs w:val="20"/>
                <w:lang w:val="nl-BE"/>
              </w:rPr>
              <w:t xml:space="preserve"> in het bijzonder groene ruimtes</w:t>
            </w:r>
            <w:r w:rsidR="00DB20C7" w:rsidRPr="007F7000">
              <w:rPr>
                <w:rFonts w:ascii="Times New Roman" w:hAnsi="Times New Roman" w:cs="Times New Roman"/>
                <w:sz w:val="20"/>
                <w:szCs w:val="20"/>
                <w:lang w:val="nl-BE"/>
              </w:rPr>
              <w:t xml:space="preserve"> die</w:t>
            </w:r>
            <w:r w:rsidR="00CC2B66" w:rsidRPr="007F7000">
              <w:rPr>
                <w:rFonts w:ascii="Times New Roman" w:hAnsi="Times New Roman" w:cs="Times New Roman"/>
                <w:sz w:val="20"/>
                <w:szCs w:val="20"/>
                <w:lang w:val="nl-BE"/>
              </w:rPr>
              <w:t xml:space="preserve"> zowel toereikend </w:t>
            </w:r>
            <w:r w:rsidR="00DB20C7" w:rsidRPr="007F7000">
              <w:rPr>
                <w:rFonts w:ascii="Times New Roman" w:hAnsi="Times New Roman" w:cs="Times New Roman"/>
                <w:sz w:val="20"/>
                <w:szCs w:val="20"/>
                <w:lang w:val="nl-BE"/>
              </w:rPr>
              <w:t xml:space="preserve">zijn </w:t>
            </w:r>
            <w:r w:rsidR="00CC2B66" w:rsidRPr="007F7000">
              <w:rPr>
                <w:rFonts w:ascii="Times New Roman" w:hAnsi="Times New Roman" w:cs="Times New Roman"/>
                <w:sz w:val="20"/>
                <w:szCs w:val="20"/>
                <w:lang w:val="nl-BE"/>
              </w:rPr>
              <w:t>qua kwantiteit als kwaliteit om bij te dragen aan de levenskwaliteit en aan het behoud van de biodiversiteit.</w:t>
            </w:r>
          </w:p>
          <w:p w14:paraId="44E9FEA7" w14:textId="77777777" w:rsidR="00EB5C9C" w:rsidRPr="007F7000" w:rsidRDefault="00EB5C9C" w:rsidP="00135C31">
            <w:pPr>
              <w:rPr>
                <w:rFonts w:ascii="Times New Roman" w:hAnsi="Times New Roman" w:cs="Times New Roman"/>
                <w:sz w:val="20"/>
                <w:szCs w:val="20"/>
                <w:lang w:val="nl-BE"/>
              </w:rPr>
            </w:pPr>
          </w:p>
          <w:p w14:paraId="5C4F6DC6" w14:textId="07913AFF" w:rsidR="00CC2B66" w:rsidRPr="007F7000" w:rsidRDefault="00A70FD1"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Het Gewestelijk Plan voor Duurzame Ontwikkeling ontwikkelt in zijn eerste pijler strategieën om de uitdagingen van de bevolkingsgroei aan te gaan zodat er over het hele gewestelijke grondgebied aangename levensomstandigheden kunnen worden behouden en uitgebreid, rekening houdend met een mix van functies.</w:t>
            </w:r>
          </w:p>
          <w:p w14:paraId="6990EAA7" w14:textId="558148BA" w:rsidR="00A70FD1" w:rsidRPr="007F7000" w:rsidRDefault="00917471" w:rsidP="00135C31">
            <w:pPr>
              <w:rPr>
                <w:rFonts w:ascii="Times New Roman" w:hAnsi="Times New Roman" w:cs="Times New Roman"/>
                <w:sz w:val="20"/>
                <w:szCs w:val="20"/>
                <w:lang w:val="nl-BE"/>
              </w:rPr>
            </w:pPr>
            <w:hyperlink r:id="rId11" w:history="1">
              <w:r w:rsidR="00083BFF" w:rsidRPr="007F7000">
                <w:rPr>
                  <w:rStyle w:val="Hyperlink"/>
                  <w:rFonts w:ascii="Times New Roman" w:hAnsi="Times New Roman" w:cs="Times New Roman"/>
                  <w:sz w:val="20"/>
                  <w:szCs w:val="20"/>
                  <w:lang w:val="nl-BE"/>
                </w:rPr>
                <w:t>https://perspective.brussels/sites/default/files/documents/gpdo_2018_nl.pdf</w:t>
              </w:r>
            </w:hyperlink>
            <w:r w:rsidR="00083BFF" w:rsidRPr="007F7000">
              <w:rPr>
                <w:rFonts w:ascii="Times New Roman" w:hAnsi="Times New Roman" w:cs="Times New Roman"/>
                <w:sz w:val="20"/>
                <w:szCs w:val="20"/>
                <w:lang w:val="nl-BE"/>
              </w:rPr>
              <w:t xml:space="preserve"> </w:t>
            </w:r>
          </w:p>
          <w:p w14:paraId="3CA4363D" w14:textId="77777777" w:rsidR="00A70FD1" w:rsidRPr="007F7000" w:rsidRDefault="00A70FD1" w:rsidP="00135C31">
            <w:pPr>
              <w:rPr>
                <w:rFonts w:ascii="Times New Roman" w:hAnsi="Times New Roman" w:cs="Times New Roman"/>
                <w:sz w:val="20"/>
                <w:szCs w:val="20"/>
                <w:lang w:val="nl-BE"/>
              </w:rPr>
            </w:pPr>
          </w:p>
          <w:p w14:paraId="2502B1AA" w14:textId="3E80F2D4" w:rsidR="00F23B8A" w:rsidRPr="007F7000" w:rsidRDefault="00F23B8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Het bouwproject moet dus rekening houden met de omliggende context op visueel niveau, maar ook met </w:t>
            </w:r>
            <w:r w:rsidR="00A10026" w:rsidRPr="007F7000">
              <w:rPr>
                <w:rFonts w:ascii="Times New Roman" w:hAnsi="Times New Roman" w:cs="Times New Roman"/>
                <w:sz w:val="20"/>
                <w:szCs w:val="20"/>
                <w:lang w:val="nl-BE"/>
              </w:rPr>
              <w:t xml:space="preserve">het </w:t>
            </w:r>
            <w:r w:rsidRPr="007F7000">
              <w:rPr>
                <w:rFonts w:ascii="Times New Roman" w:hAnsi="Times New Roman" w:cs="Times New Roman"/>
                <w:sz w:val="20"/>
                <w:szCs w:val="20"/>
                <w:lang w:val="nl-BE"/>
              </w:rPr>
              <w:t xml:space="preserve">vermogen </w:t>
            </w:r>
            <w:r w:rsidR="00A10026" w:rsidRPr="007F7000">
              <w:rPr>
                <w:rFonts w:ascii="Times New Roman" w:hAnsi="Times New Roman" w:cs="Times New Roman"/>
                <w:sz w:val="20"/>
                <w:szCs w:val="20"/>
                <w:lang w:val="nl-BE"/>
              </w:rPr>
              <w:t xml:space="preserve">van die context </w:t>
            </w:r>
            <w:r w:rsidRPr="007F7000">
              <w:rPr>
                <w:rFonts w:ascii="Times New Roman" w:hAnsi="Times New Roman" w:cs="Times New Roman"/>
                <w:sz w:val="20"/>
                <w:szCs w:val="20"/>
                <w:lang w:val="nl-BE"/>
              </w:rPr>
              <w:t xml:space="preserve">om de nieuwe door de constructie veroorzaakte gebruiken onder te brengen. </w:t>
            </w:r>
          </w:p>
          <w:p w14:paraId="7366949B" w14:textId="5FDB3498" w:rsidR="00F23B8A" w:rsidRPr="007F7000" w:rsidRDefault="00F23B8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Naargelang van het geval moet er in een wijk die al dichtbevolkt is en niet goed bereikbaar is met het openbaar vervoer, </w:t>
            </w:r>
            <w:r w:rsidR="00A10026" w:rsidRPr="007F7000">
              <w:rPr>
                <w:rFonts w:ascii="Times New Roman" w:hAnsi="Times New Roman" w:cs="Times New Roman"/>
                <w:sz w:val="20"/>
                <w:szCs w:val="20"/>
                <w:lang w:val="nl-BE"/>
              </w:rPr>
              <w:t xml:space="preserve">dus </w:t>
            </w:r>
            <w:r w:rsidRPr="007F7000">
              <w:rPr>
                <w:rFonts w:ascii="Times New Roman" w:hAnsi="Times New Roman" w:cs="Times New Roman"/>
                <w:sz w:val="20"/>
                <w:szCs w:val="20"/>
                <w:lang w:val="nl-BE"/>
              </w:rPr>
              <w:t xml:space="preserve">op worden toegezien dat ze niet te veel wordt verdicht. In een dunbevolkte wijk die goed bereikbaar is met het openbaar vervoer en/of over voorzieningen en groene ruimten in de buurt beschikt, zal het verdichtingspotentieel dan weer groter zijn. </w:t>
            </w:r>
          </w:p>
          <w:p w14:paraId="777D8295" w14:textId="77777777" w:rsidR="00EB5C9C" w:rsidRPr="007F7000" w:rsidRDefault="00EB5C9C" w:rsidP="00135C31">
            <w:pPr>
              <w:rPr>
                <w:rFonts w:ascii="Times New Roman" w:hAnsi="Times New Roman" w:cs="Times New Roman"/>
                <w:sz w:val="20"/>
                <w:szCs w:val="20"/>
                <w:lang w:val="nl-BE"/>
              </w:rPr>
            </w:pPr>
          </w:p>
          <w:p w14:paraId="31A1077E" w14:textId="5AAC25F2" w:rsidR="00A10026" w:rsidRPr="00C966D6" w:rsidRDefault="23827A1D" w:rsidP="00A10026">
            <w:pPr>
              <w:rPr>
                <w:rFonts w:ascii="Times New Roman" w:hAnsi="Times New Roman" w:cs="Times New Roman"/>
                <w:sz w:val="20"/>
                <w:szCs w:val="20"/>
              </w:rPr>
            </w:pPr>
            <w:r w:rsidRPr="007F7000">
              <w:rPr>
                <w:rFonts w:ascii="Times New Roman" w:hAnsi="Times New Roman" w:cs="Times New Roman"/>
                <w:sz w:val="20"/>
                <w:szCs w:val="20"/>
                <w:lang w:val="nl-BE"/>
              </w:rPr>
              <w:t xml:space="preserve">Om deze situaties te objectiveren, </w:t>
            </w:r>
            <w:r w:rsidR="00A10026" w:rsidRPr="007F7000">
              <w:rPr>
                <w:rFonts w:ascii="Times New Roman" w:hAnsi="Times New Roman" w:cs="Times New Roman"/>
                <w:sz w:val="20"/>
                <w:szCs w:val="20"/>
                <w:lang w:val="nl-BE"/>
              </w:rPr>
              <w:t>zijn er</w:t>
            </w:r>
            <w:r w:rsidRPr="007F7000">
              <w:rPr>
                <w:rFonts w:ascii="Times New Roman" w:hAnsi="Times New Roman" w:cs="Times New Roman"/>
                <w:sz w:val="20"/>
                <w:szCs w:val="20"/>
                <w:lang w:val="nl-BE"/>
              </w:rPr>
              <w:t xml:space="preserve"> kaarten en informatie ter beschikking </w:t>
            </w:r>
            <w:r w:rsidR="00A10026" w:rsidRPr="007F7000">
              <w:rPr>
                <w:rFonts w:ascii="Times New Roman" w:hAnsi="Times New Roman" w:cs="Times New Roman"/>
                <w:sz w:val="20"/>
                <w:szCs w:val="20"/>
                <w:lang w:val="nl-BE"/>
              </w:rPr>
              <w:t>via het Gewestelijk Bestemmingsplan (GBP)</w:t>
            </w:r>
            <w:r w:rsidR="00A10026" w:rsidRPr="007F7000" w:rsidDel="00A10026">
              <w:rPr>
                <w:rFonts w:ascii="Times New Roman" w:hAnsi="Times New Roman" w:cs="Times New Roman"/>
                <w:sz w:val="20"/>
                <w:szCs w:val="20"/>
                <w:lang w:val="nl-BE"/>
              </w:rPr>
              <w:t xml:space="preserve"> </w:t>
            </w:r>
            <w:r w:rsidR="00A10026" w:rsidRPr="007F7000">
              <w:rPr>
                <w:rFonts w:ascii="Times New Roman" w:hAnsi="Times New Roman" w:cs="Times New Roman"/>
                <w:sz w:val="20"/>
                <w:szCs w:val="20"/>
                <w:lang w:val="nl-BE"/>
              </w:rPr>
              <w:t xml:space="preserve">en het Gewestelijk Plan voor Duurzame Ontwikkeling (GPDO). </w:t>
            </w:r>
            <w:hyperlink r:id="rId12" w:history="1">
              <w:r w:rsidR="00083BFF" w:rsidRPr="00C966D6">
                <w:rPr>
                  <w:rStyle w:val="Hyperlink"/>
                  <w:rFonts w:ascii="Times New Roman" w:hAnsi="Times New Roman" w:cs="Times New Roman"/>
                  <w:sz w:val="20"/>
                  <w:szCs w:val="20"/>
                </w:rPr>
                <w:t>https://perspective.brussels/sites/default/files/documents/gpdo_2018_nl.pdf</w:t>
              </w:r>
            </w:hyperlink>
            <w:r w:rsidR="00083BFF" w:rsidRPr="00C966D6">
              <w:rPr>
                <w:rFonts w:ascii="Times New Roman" w:hAnsi="Times New Roman" w:cs="Times New Roman"/>
                <w:sz w:val="20"/>
                <w:szCs w:val="20"/>
              </w:rPr>
              <w:t xml:space="preserve"> </w:t>
            </w:r>
          </w:p>
          <w:p w14:paraId="32660444" w14:textId="4FE112E7" w:rsidR="00F23B8A" w:rsidRPr="00C966D6" w:rsidRDefault="23827A1D" w:rsidP="00135C31">
            <w:pPr>
              <w:rPr>
                <w:rFonts w:ascii="Times New Roman" w:hAnsi="Times New Roman" w:cs="Times New Roman"/>
                <w:sz w:val="20"/>
                <w:szCs w:val="20"/>
              </w:rPr>
            </w:pPr>
            <w:r w:rsidRPr="00C966D6">
              <w:rPr>
                <w:rFonts w:ascii="Times New Roman" w:hAnsi="Times New Roman" w:cs="Times New Roman"/>
                <w:sz w:val="20"/>
                <w:szCs w:val="20"/>
              </w:rPr>
              <w:t>.</w:t>
            </w:r>
          </w:p>
          <w:p w14:paraId="30389E87" w14:textId="77777777" w:rsidR="0026293B" w:rsidRPr="00C966D6" w:rsidRDefault="0026293B" w:rsidP="00135C31">
            <w:pPr>
              <w:rPr>
                <w:rFonts w:ascii="Times New Roman" w:hAnsi="Times New Roman" w:cs="Times New Roman"/>
                <w:sz w:val="20"/>
                <w:szCs w:val="20"/>
              </w:rPr>
            </w:pPr>
          </w:p>
          <w:p w14:paraId="415FF3F2" w14:textId="2005F258" w:rsidR="00A60B73" w:rsidRPr="00C966D6" w:rsidRDefault="00A60B73" w:rsidP="00135C31">
            <w:pPr>
              <w:rPr>
                <w:rFonts w:ascii="Times New Roman" w:hAnsi="Times New Roman" w:cs="Times New Roman"/>
                <w:sz w:val="20"/>
                <w:szCs w:val="20"/>
              </w:rPr>
            </w:pPr>
          </w:p>
        </w:tc>
      </w:tr>
      <w:tr w:rsidR="00F81A11" w:rsidRPr="007F7000" w14:paraId="203CA41C" w14:textId="77777777" w:rsidTr="0061282B">
        <w:tc>
          <w:tcPr>
            <w:tcW w:w="3539" w:type="dxa"/>
          </w:tcPr>
          <w:p w14:paraId="084288F7" w14:textId="77777777" w:rsidR="00F81A11" w:rsidRPr="00C966D6" w:rsidRDefault="00F81A11" w:rsidP="00135C31">
            <w:pPr>
              <w:rPr>
                <w:rFonts w:ascii="Times New Roman" w:hAnsi="Times New Roman" w:cs="Times New Roman"/>
                <w:sz w:val="20"/>
                <w:szCs w:val="20"/>
              </w:rPr>
            </w:pPr>
          </w:p>
        </w:tc>
        <w:tc>
          <w:tcPr>
            <w:tcW w:w="5670" w:type="dxa"/>
            <w:tcBorders>
              <w:top w:val="single" w:sz="4" w:space="0" w:color="auto"/>
            </w:tcBorders>
          </w:tcPr>
          <w:p w14:paraId="64285944" w14:textId="77777777" w:rsidR="00F81A11" w:rsidRPr="00C966D6" w:rsidRDefault="00F81A11" w:rsidP="00135C31">
            <w:pPr>
              <w:rPr>
                <w:rFonts w:ascii="Times New Roman" w:hAnsi="Times New Roman" w:cs="Times New Roman"/>
                <w:sz w:val="20"/>
                <w:szCs w:val="20"/>
              </w:rPr>
            </w:pPr>
          </w:p>
          <w:p w14:paraId="36A7A4C0" w14:textId="192EA63F" w:rsidR="00F81A11" w:rsidRPr="007F7000" w:rsidRDefault="00F81A11"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 xml:space="preserve">Artikel </w:t>
            </w:r>
            <w:r w:rsidR="00083BFF" w:rsidRPr="007F7000">
              <w:rPr>
                <w:rFonts w:ascii="Times New Roman" w:hAnsi="Times New Roman" w:cs="Times New Roman"/>
                <w:b/>
                <w:bCs/>
                <w:sz w:val="20"/>
                <w:szCs w:val="20"/>
                <w:lang w:val="nl-BE"/>
              </w:rPr>
              <w:t>9</w:t>
            </w:r>
            <w:r w:rsidRPr="007F7000">
              <w:rPr>
                <w:rFonts w:ascii="Times New Roman" w:hAnsi="Times New Roman" w:cs="Times New Roman"/>
                <w:b/>
                <w:bCs/>
                <w:sz w:val="20"/>
                <w:szCs w:val="20"/>
                <w:lang w:val="nl-BE"/>
              </w:rPr>
              <w:t xml:space="preserve"> - Maximale grondinname </w:t>
            </w:r>
          </w:p>
          <w:p w14:paraId="7B8D1A08" w14:textId="16C5A069" w:rsidR="00F81A11" w:rsidRPr="007F7000" w:rsidRDefault="00F81A11" w:rsidP="00135C31">
            <w:pPr>
              <w:rPr>
                <w:rFonts w:ascii="Times New Roman" w:hAnsi="Times New Roman" w:cs="Times New Roman"/>
                <w:sz w:val="20"/>
                <w:szCs w:val="20"/>
              </w:rPr>
            </w:pPr>
          </w:p>
        </w:tc>
        <w:tc>
          <w:tcPr>
            <w:tcW w:w="4961" w:type="dxa"/>
            <w:tcBorders>
              <w:top w:val="single" w:sz="4" w:space="0" w:color="auto"/>
            </w:tcBorders>
          </w:tcPr>
          <w:p w14:paraId="6F2CAED9" w14:textId="77777777" w:rsidR="00F81A11" w:rsidRPr="007F7000" w:rsidRDefault="00F81A11" w:rsidP="00135C31">
            <w:pPr>
              <w:rPr>
                <w:rFonts w:ascii="Times New Roman" w:hAnsi="Times New Roman" w:cs="Times New Roman"/>
                <w:sz w:val="20"/>
                <w:szCs w:val="20"/>
              </w:rPr>
            </w:pPr>
          </w:p>
        </w:tc>
      </w:tr>
      <w:tr w:rsidR="00F81A11" w:rsidRPr="00917471" w14:paraId="00C582C5" w14:textId="77777777" w:rsidTr="0061282B">
        <w:tc>
          <w:tcPr>
            <w:tcW w:w="3539" w:type="dxa"/>
          </w:tcPr>
          <w:p w14:paraId="2AA8909B" w14:textId="77777777" w:rsidR="00F81A11" w:rsidRPr="007F7000" w:rsidRDefault="00F81A11" w:rsidP="00135C31">
            <w:pPr>
              <w:rPr>
                <w:rFonts w:ascii="Times New Roman" w:hAnsi="Times New Roman" w:cs="Times New Roman"/>
                <w:sz w:val="20"/>
                <w:szCs w:val="20"/>
              </w:rPr>
            </w:pPr>
          </w:p>
          <w:p w14:paraId="0C8C22FC" w14:textId="4C46AC1D" w:rsidR="00FB3793" w:rsidRPr="007F7000" w:rsidRDefault="00DC60F8" w:rsidP="00BF58F4">
            <w:pPr>
              <w:pStyle w:val="ListParagraph"/>
              <w:numPr>
                <w:ilvl w:val="0"/>
                <w:numId w:val="2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w:t>
            </w:r>
            <w:r w:rsidR="00083BFF" w:rsidRPr="007F7000">
              <w:rPr>
                <w:rFonts w:ascii="Times New Roman" w:hAnsi="Times New Roman" w:cs="Times New Roman"/>
                <w:sz w:val="20"/>
                <w:szCs w:val="20"/>
                <w:lang w:val="nl-BE"/>
              </w:rPr>
              <w:t xml:space="preserve"> en architecturaal</w:t>
            </w:r>
            <w:r w:rsidRPr="007F7000">
              <w:rPr>
                <w:rFonts w:ascii="Times New Roman" w:hAnsi="Times New Roman" w:cs="Times New Roman"/>
                <w:sz w:val="20"/>
                <w:szCs w:val="20"/>
                <w:lang w:val="nl-BE"/>
              </w:rPr>
              <w:t xml:space="preserve"> kader bevorderen</w:t>
            </w:r>
            <w:r w:rsidR="00083BFF" w:rsidRPr="007F7000">
              <w:rPr>
                <w:rFonts w:ascii="Times New Roman" w:hAnsi="Times New Roman" w:cs="Times New Roman"/>
                <w:sz w:val="20"/>
                <w:szCs w:val="20"/>
                <w:lang w:val="nl-BE"/>
              </w:rPr>
              <w:t>;</w:t>
            </w:r>
          </w:p>
          <w:p w14:paraId="33BD406C" w14:textId="4E45A130" w:rsidR="00FB3793" w:rsidRPr="007F7000" w:rsidRDefault="00DC60F8" w:rsidP="00BF58F4">
            <w:pPr>
              <w:pStyle w:val="ListParagraph"/>
              <w:numPr>
                <w:ilvl w:val="0"/>
                <w:numId w:val="2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gevolgen van de klimaatverandering, en in het bijzonder hitte-eilanden, bestrijden en koeltenetwerken tot stand brengen</w:t>
            </w:r>
            <w:r w:rsidR="00083BFF"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63E54ED0" w14:textId="6045814E" w:rsidR="00FB3793" w:rsidRPr="007F7000" w:rsidRDefault="004E28F3" w:rsidP="00BF58F4">
            <w:pPr>
              <w:pStyle w:val="ListParagraph"/>
              <w:numPr>
                <w:ilvl w:val="0"/>
                <w:numId w:val="2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Bijdragen aan de ontwikkeling van de </w:t>
            </w:r>
            <w:r w:rsidR="00DC60F8" w:rsidRPr="007F7000">
              <w:rPr>
                <w:rFonts w:ascii="Times New Roman" w:hAnsi="Times New Roman" w:cs="Times New Roman"/>
                <w:sz w:val="20"/>
                <w:szCs w:val="20"/>
                <w:lang w:val="nl-BE"/>
              </w:rPr>
              <w:t>biodiversiteit</w:t>
            </w:r>
            <w:r w:rsidR="00083BFF" w:rsidRPr="007F7000">
              <w:rPr>
                <w:rFonts w:ascii="Times New Roman" w:hAnsi="Times New Roman" w:cs="Times New Roman"/>
                <w:sz w:val="20"/>
                <w:szCs w:val="20"/>
                <w:lang w:val="nl-BE"/>
              </w:rPr>
              <w:t>;</w:t>
            </w:r>
          </w:p>
          <w:p w14:paraId="45DF6B86" w14:textId="657E897D" w:rsidR="00FB3793" w:rsidRPr="007F7000" w:rsidRDefault="00DC60F8" w:rsidP="00BF58F4">
            <w:pPr>
              <w:pStyle w:val="ListParagraph"/>
              <w:numPr>
                <w:ilvl w:val="0"/>
                <w:numId w:val="2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geïntegreerd beheer en hergebruik van regenwater</w:t>
            </w:r>
            <w:r w:rsidR="00083BFF" w:rsidRPr="007F7000">
              <w:rPr>
                <w:rFonts w:ascii="Times New Roman" w:hAnsi="Times New Roman" w:cs="Times New Roman"/>
                <w:sz w:val="20"/>
                <w:szCs w:val="20"/>
                <w:lang w:val="nl-BE"/>
              </w:rPr>
              <w:t>;</w:t>
            </w:r>
          </w:p>
          <w:p w14:paraId="73CEF08E" w14:textId="426D7FCA" w:rsidR="00FB3793" w:rsidRPr="007F7000" w:rsidRDefault="00DC60F8" w:rsidP="00BF58F4">
            <w:pPr>
              <w:pStyle w:val="ListParagraph"/>
              <w:numPr>
                <w:ilvl w:val="0"/>
                <w:numId w:val="2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evenwichtige en harmonieuze dichtheid van zowel de bouwwerken als hun bezetting</w:t>
            </w:r>
            <w:r w:rsidR="00083BFF"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670D2823" w14:textId="7DCC3A20" w:rsidR="00EF4B02" w:rsidRPr="007F7000" w:rsidRDefault="00FC7544" w:rsidP="00BF58F4">
            <w:pPr>
              <w:pStyle w:val="ListParagraph"/>
              <w:numPr>
                <w:ilvl w:val="0"/>
                <w:numId w:val="2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binnenterreinen van huizenblokken laten bijdragen aan de duurzame </w:t>
            </w:r>
            <w:r w:rsidRPr="007F7000">
              <w:rPr>
                <w:rFonts w:ascii="Times New Roman" w:hAnsi="Times New Roman" w:cs="Times New Roman"/>
                <w:sz w:val="20"/>
                <w:szCs w:val="20"/>
                <w:lang w:val="nl-BE"/>
              </w:rPr>
              <w:lastRenderedPageBreak/>
              <w:t>ontwikkeling van het gewestelijk grondgebied</w:t>
            </w:r>
            <w:r w:rsidR="00083BFF" w:rsidRPr="007F7000">
              <w:rPr>
                <w:rFonts w:ascii="Times New Roman" w:hAnsi="Times New Roman" w:cs="Times New Roman"/>
                <w:sz w:val="20"/>
                <w:szCs w:val="20"/>
                <w:lang w:val="nl-BE"/>
              </w:rPr>
              <w:t>.</w:t>
            </w:r>
          </w:p>
          <w:p w14:paraId="2276C691" w14:textId="6875BBA0" w:rsidR="00286F4D" w:rsidRPr="007F7000" w:rsidRDefault="00286F4D" w:rsidP="00135C31">
            <w:pPr>
              <w:rPr>
                <w:rFonts w:ascii="Times New Roman" w:hAnsi="Times New Roman" w:cs="Times New Roman"/>
                <w:sz w:val="20"/>
                <w:szCs w:val="20"/>
                <w:lang w:val="nl-BE"/>
              </w:rPr>
            </w:pPr>
          </w:p>
        </w:tc>
        <w:tc>
          <w:tcPr>
            <w:tcW w:w="5670" w:type="dxa"/>
          </w:tcPr>
          <w:p w14:paraId="5F6A89B7" w14:textId="77777777" w:rsidR="008D34F2" w:rsidRPr="007F7000" w:rsidRDefault="008D34F2" w:rsidP="00135C31">
            <w:pPr>
              <w:rPr>
                <w:rFonts w:ascii="Times New Roman" w:hAnsi="Times New Roman" w:cs="Times New Roman"/>
                <w:sz w:val="20"/>
                <w:szCs w:val="20"/>
                <w:lang w:val="nl-BE"/>
              </w:rPr>
            </w:pPr>
          </w:p>
          <w:p w14:paraId="56919003" w14:textId="7D6EC4F9" w:rsidR="00F830A2"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grondinname van de bouwwerken, ook ondergronds, bedraagt niet meer dan 70% van de oppervlakte van het terrein. </w:t>
            </w:r>
          </w:p>
          <w:p w14:paraId="7788DC3E" w14:textId="77777777" w:rsidR="00233B98" w:rsidRPr="007F7000" w:rsidRDefault="00233B98" w:rsidP="00135C31">
            <w:pPr>
              <w:rPr>
                <w:rFonts w:ascii="Times New Roman" w:hAnsi="Times New Roman" w:cs="Times New Roman"/>
                <w:sz w:val="20"/>
                <w:szCs w:val="20"/>
                <w:lang w:val="nl-BE"/>
              </w:rPr>
            </w:pPr>
          </w:p>
          <w:p w14:paraId="6EB6DFFF" w14:textId="77777777" w:rsidR="007C2D1C" w:rsidRPr="007F7000" w:rsidRDefault="007C2D1C" w:rsidP="00135C31">
            <w:pPr>
              <w:rPr>
                <w:rFonts w:ascii="Times New Roman" w:hAnsi="Times New Roman" w:cs="Times New Roman"/>
                <w:sz w:val="20"/>
                <w:szCs w:val="20"/>
                <w:lang w:val="nl-BE"/>
              </w:rPr>
            </w:pPr>
          </w:p>
          <w:p w14:paraId="66EA0B86" w14:textId="77777777" w:rsidR="007C2D1C" w:rsidRPr="007F7000" w:rsidRDefault="007C2D1C" w:rsidP="00135C31">
            <w:pPr>
              <w:rPr>
                <w:rFonts w:ascii="Times New Roman" w:hAnsi="Times New Roman" w:cs="Times New Roman"/>
                <w:sz w:val="20"/>
                <w:szCs w:val="20"/>
                <w:lang w:val="nl-BE"/>
              </w:rPr>
            </w:pPr>
          </w:p>
          <w:p w14:paraId="2A51EAB1" w14:textId="77777777" w:rsidR="007C2D1C" w:rsidRPr="007F7000" w:rsidRDefault="007C2D1C" w:rsidP="00135C31">
            <w:pPr>
              <w:rPr>
                <w:rFonts w:ascii="Times New Roman" w:hAnsi="Times New Roman" w:cs="Times New Roman"/>
                <w:sz w:val="20"/>
                <w:szCs w:val="20"/>
                <w:lang w:val="nl-BE"/>
              </w:rPr>
            </w:pPr>
          </w:p>
          <w:p w14:paraId="1800EFCA" w14:textId="77777777" w:rsidR="007C2D1C" w:rsidRPr="007F7000" w:rsidRDefault="007C2D1C" w:rsidP="00135C31">
            <w:pPr>
              <w:rPr>
                <w:rFonts w:ascii="Times New Roman" w:hAnsi="Times New Roman" w:cs="Times New Roman"/>
                <w:sz w:val="20"/>
                <w:szCs w:val="20"/>
                <w:lang w:val="nl-BE"/>
              </w:rPr>
            </w:pPr>
          </w:p>
          <w:p w14:paraId="393515A4" w14:textId="77777777" w:rsidR="007C2D1C" w:rsidRPr="007F7000" w:rsidRDefault="007C2D1C" w:rsidP="00135C31">
            <w:pPr>
              <w:rPr>
                <w:rFonts w:ascii="Times New Roman" w:hAnsi="Times New Roman" w:cs="Times New Roman"/>
                <w:sz w:val="20"/>
                <w:szCs w:val="20"/>
                <w:lang w:val="nl-BE"/>
              </w:rPr>
            </w:pPr>
          </w:p>
          <w:p w14:paraId="29A7E5B4" w14:textId="77777777" w:rsidR="0028296A" w:rsidRPr="007F7000" w:rsidRDefault="0028296A" w:rsidP="00135C31">
            <w:pPr>
              <w:rPr>
                <w:rFonts w:ascii="Times New Roman" w:hAnsi="Times New Roman" w:cs="Times New Roman"/>
                <w:sz w:val="20"/>
                <w:szCs w:val="20"/>
                <w:lang w:val="nl-BE"/>
              </w:rPr>
            </w:pPr>
          </w:p>
          <w:p w14:paraId="61D7324A" w14:textId="77777777" w:rsidR="0028296A" w:rsidRPr="007F7000" w:rsidRDefault="0028296A" w:rsidP="00135C31">
            <w:pPr>
              <w:rPr>
                <w:rFonts w:ascii="Times New Roman" w:hAnsi="Times New Roman" w:cs="Times New Roman"/>
                <w:sz w:val="20"/>
                <w:szCs w:val="20"/>
                <w:lang w:val="nl-BE"/>
              </w:rPr>
            </w:pPr>
          </w:p>
          <w:p w14:paraId="5AECE774" w14:textId="77777777" w:rsidR="002976F6" w:rsidRPr="007F7000" w:rsidRDefault="002976F6" w:rsidP="00135C31">
            <w:pPr>
              <w:rPr>
                <w:rFonts w:ascii="Times New Roman" w:hAnsi="Times New Roman" w:cs="Times New Roman"/>
                <w:sz w:val="20"/>
                <w:szCs w:val="20"/>
                <w:lang w:val="nl-BE"/>
              </w:rPr>
            </w:pPr>
          </w:p>
          <w:p w14:paraId="478F01CC" w14:textId="77777777" w:rsidR="002976F6" w:rsidRPr="007F7000" w:rsidRDefault="002976F6" w:rsidP="00135C31">
            <w:pPr>
              <w:rPr>
                <w:rFonts w:ascii="Times New Roman" w:hAnsi="Times New Roman" w:cs="Times New Roman"/>
                <w:sz w:val="20"/>
                <w:szCs w:val="20"/>
                <w:lang w:val="nl-BE"/>
              </w:rPr>
            </w:pPr>
          </w:p>
          <w:p w14:paraId="5C7B95AD" w14:textId="77777777" w:rsidR="002976F6" w:rsidRPr="007F7000" w:rsidRDefault="002976F6" w:rsidP="00135C31">
            <w:pPr>
              <w:rPr>
                <w:rFonts w:ascii="Times New Roman" w:hAnsi="Times New Roman" w:cs="Times New Roman"/>
                <w:sz w:val="20"/>
                <w:szCs w:val="20"/>
                <w:lang w:val="nl-BE"/>
              </w:rPr>
            </w:pPr>
          </w:p>
          <w:p w14:paraId="3DDE05CB" w14:textId="77777777" w:rsidR="002976F6" w:rsidRPr="007F7000" w:rsidRDefault="002976F6" w:rsidP="00135C31">
            <w:pPr>
              <w:rPr>
                <w:rFonts w:ascii="Times New Roman" w:hAnsi="Times New Roman" w:cs="Times New Roman"/>
                <w:sz w:val="20"/>
                <w:szCs w:val="20"/>
                <w:lang w:val="nl-BE"/>
              </w:rPr>
            </w:pPr>
          </w:p>
          <w:p w14:paraId="1BE603A5" w14:textId="77777777" w:rsidR="002976F6" w:rsidRPr="007F7000" w:rsidRDefault="002976F6" w:rsidP="00135C31">
            <w:pPr>
              <w:rPr>
                <w:rFonts w:ascii="Times New Roman" w:hAnsi="Times New Roman" w:cs="Times New Roman"/>
                <w:sz w:val="20"/>
                <w:szCs w:val="20"/>
                <w:lang w:val="nl-BE"/>
              </w:rPr>
            </w:pPr>
          </w:p>
          <w:p w14:paraId="7B902495" w14:textId="77777777" w:rsidR="002976F6" w:rsidRPr="007F7000" w:rsidRDefault="002976F6" w:rsidP="00135C31">
            <w:pPr>
              <w:rPr>
                <w:rFonts w:ascii="Times New Roman" w:hAnsi="Times New Roman" w:cs="Times New Roman"/>
                <w:sz w:val="20"/>
                <w:szCs w:val="20"/>
                <w:lang w:val="nl-BE"/>
              </w:rPr>
            </w:pPr>
          </w:p>
          <w:p w14:paraId="0B58689A" w14:textId="50CA2BDD" w:rsidR="002976F6" w:rsidRPr="007F7000" w:rsidRDefault="002976F6" w:rsidP="00135C31">
            <w:pPr>
              <w:rPr>
                <w:rFonts w:ascii="Times New Roman" w:hAnsi="Times New Roman" w:cs="Times New Roman"/>
                <w:sz w:val="20"/>
                <w:szCs w:val="20"/>
                <w:lang w:val="nl-BE"/>
              </w:rPr>
            </w:pPr>
          </w:p>
          <w:p w14:paraId="7701A2F6" w14:textId="77777777" w:rsidR="00786A9F" w:rsidRPr="007F7000" w:rsidRDefault="00786A9F" w:rsidP="00135C31">
            <w:pPr>
              <w:rPr>
                <w:rFonts w:ascii="Times New Roman" w:hAnsi="Times New Roman" w:cs="Times New Roman"/>
                <w:sz w:val="20"/>
                <w:szCs w:val="20"/>
                <w:lang w:val="nl-BE"/>
              </w:rPr>
            </w:pPr>
          </w:p>
          <w:p w14:paraId="5E3612E6" w14:textId="2DAC718A" w:rsidR="00FE2273" w:rsidRPr="007F7000" w:rsidRDefault="004146B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Het eerste lid is niet van toepassing op mandelige bouwwerken die zijn gevestigd op een hoekterrein met een oppervlakte van minder dan </w:t>
            </w:r>
            <w:r w:rsidR="00083BFF" w:rsidRPr="007F7000">
              <w:rPr>
                <w:rFonts w:ascii="Times New Roman" w:hAnsi="Times New Roman" w:cs="Times New Roman"/>
                <w:sz w:val="20"/>
                <w:szCs w:val="20"/>
                <w:lang w:val="nl-BE"/>
              </w:rPr>
              <w:t>2</w:t>
            </w:r>
            <w:r w:rsidRPr="007F7000">
              <w:rPr>
                <w:rFonts w:ascii="Times New Roman" w:hAnsi="Times New Roman" w:cs="Times New Roman"/>
                <w:sz w:val="20"/>
                <w:szCs w:val="20"/>
                <w:lang w:val="nl-BE"/>
              </w:rPr>
              <w:t>00 m².</w:t>
            </w:r>
          </w:p>
          <w:p w14:paraId="41AC62D2" w14:textId="6F42514E" w:rsidR="00A60B73" w:rsidRPr="007F7000" w:rsidRDefault="00A60B73" w:rsidP="00135C31">
            <w:pPr>
              <w:rPr>
                <w:rFonts w:ascii="Times New Roman" w:hAnsi="Times New Roman" w:cs="Times New Roman"/>
                <w:sz w:val="20"/>
                <w:szCs w:val="20"/>
                <w:lang w:val="nl-BE"/>
              </w:rPr>
            </w:pPr>
          </w:p>
        </w:tc>
        <w:tc>
          <w:tcPr>
            <w:tcW w:w="4961" w:type="dxa"/>
          </w:tcPr>
          <w:p w14:paraId="10D826F6" w14:textId="540630D5" w:rsidR="005F6FF4" w:rsidRPr="007F7000" w:rsidRDefault="005F6FF4" w:rsidP="00135C31">
            <w:pPr>
              <w:rPr>
                <w:rFonts w:ascii="Times New Roman" w:hAnsi="Times New Roman" w:cs="Times New Roman"/>
                <w:sz w:val="20"/>
                <w:szCs w:val="20"/>
                <w:lang w:val="nl-BE"/>
              </w:rPr>
            </w:pPr>
          </w:p>
          <w:p w14:paraId="1FF75C1E" w14:textId="2BC280C6" w:rsidR="004E28F3" w:rsidRPr="007F7000" w:rsidRDefault="00471E98" w:rsidP="00F04505">
            <w:pPr>
              <w:spacing w:line="256" w:lineRule="auto"/>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w:t>
            </w:r>
            <w:r w:rsidR="00083BFF" w:rsidRPr="007F7000">
              <w:rPr>
                <w:rFonts w:ascii="Times New Roman" w:hAnsi="Times New Roman" w:cs="Times New Roman"/>
                <w:sz w:val="20"/>
                <w:szCs w:val="20"/>
                <w:lang w:val="nl-BE"/>
              </w:rPr>
              <w:t xml:space="preserve">Artikel 10 beoogt </w:t>
            </w:r>
            <w:r w:rsidRPr="007F7000">
              <w:rPr>
                <w:rFonts w:ascii="Times New Roman" w:hAnsi="Times New Roman" w:cs="Times New Roman"/>
                <w:sz w:val="20"/>
                <w:szCs w:val="20"/>
                <w:lang w:val="nl-BE"/>
              </w:rPr>
              <w:t xml:space="preserve">de grondinname van de constructies te beperken om open ruimten en ruimten in volle grond te behouden. </w:t>
            </w:r>
            <w:r w:rsidR="00083BFF" w:rsidRPr="007F7000">
              <w:rPr>
                <w:rFonts w:ascii="Times New Roman" w:hAnsi="Times New Roman" w:cs="Times New Roman"/>
                <w:sz w:val="20"/>
                <w:szCs w:val="20"/>
                <w:lang w:val="nl-BE"/>
              </w:rPr>
              <w:t>D</w:t>
            </w:r>
            <w:r w:rsidRPr="007F7000">
              <w:rPr>
                <w:rFonts w:ascii="Times New Roman" w:hAnsi="Times New Roman" w:cs="Times New Roman"/>
                <w:sz w:val="20"/>
                <w:szCs w:val="20"/>
                <w:lang w:val="nl-BE"/>
              </w:rPr>
              <w:t xml:space="preserve">it artikel </w:t>
            </w:r>
            <w:r w:rsidR="00083BFF" w:rsidRPr="007F7000">
              <w:rPr>
                <w:rFonts w:ascii="Times New Roman" w:hAnsi="Times New Roman" w:cs="Times New Roman"/>
                <w:sz w:val="20"/>
                <w:szCs w:val="20"/>
                <w:lang w:val="nl-BE"/>
              </w:rPr>
              <w:t xml:space="preserve">is </w:t>
            </w:r>
            <w:r w:rsidRPr="007F7000">
              <w:rPr>
                <w:rFonts w:ascii="Times New Roman" w:hAnsi="Times New Roman" w:cs="Times New Roman"/>
                <w:sz w:val="20"/>
                <w:szCs w:val="20"/>
                <w:lang w:val="nl-BE"/>
              </w:rPr>
              <w:t xml:space="preserve">cumulatief van toepassing met de bepalingen met betrekking tot de diepte en de ligging (artikelen </w:t>
            </w:r>
            <w:r w:rsidR="00083BFF" w:rsidRPr="007F7000">
              <w:rPr>
                <w:rFonts w:ascii="Times New Roman" w:hAnsi="Times New Roman" w:cs="Times New Roman"/>
                <w:sz w:val="20"/>
                <w:szCs w:val="20"/>
                <w:lang w:val="nl-BE"/>
              </w:rPr>
              <w:t>11</w:t>
            </w:r>
            <w:r w:rsidRPr="007F7000">
              <w:rPr>
                <w:rFonts w:ascii="Times New Roman" w:hAnsi="Times New Roman" w:cs="Times New Roman"/>
                <w:sz w:val="20"/>
                <w:szCs w:val="20"/>
                <w:lang w:val="nl-BE"/>
              </w:rPr>
              <w:t xml:space="preserve"> t/m 1</w:t>
            </w:r>
            <w:r w:rsidR="00083BFF" w:rsidRPr="007F7000">
              <w:rPr>
                <w:rFonts w:ascii="Times New Roman" w:hAnsi="Times New Roman" w:cs="Times New Roman"/>
                <w:sz w:val="20"/>
                <w:szCs w:val="20"/>
                <w:lang w:val="nl-BE"/>
              </w:rPr>
              <w:t>3</w:t>
            </w:r>
            <w:r w:rsidRPr="007F7000">
              <w:rPr>
                <w:rFonts w:ascii="Times New Roman" w:hAnsi="Times New Roman" w:cs="Times New Roman"/>
                <w:sz w:val="20"/>
                <w:szCs w:val="20"/>
                <w:lang w:val="nl-BE"/>
              </w:rPr>
              <w:t xml:space="preserve"> voor mandelige bouwwerken en artikel 1</w:t>
            </w:r>
            <w:r w:rsidR="00083BFF" w:rsidRPr="007F7000">
              <w:rPr>
                <w:rFonts w:ascii="Times New Roman" w:hAnsi="Times New Roman" w:cs="Times New Roman"/>
                <w:sz w:val="20"/>
                <w:szCs w:val="20"/>
                <w:lang w:val="nl-BE"/>
              </w:rPr>
              <w:t>5</w:t>
            </w:r>
            <w:r w:rsidRPr="007F7000">
              <w:rPr>
                <w:rFonts w:ascii="Times New Roman" w:hAnsi="Times New Roman" w:cs="Times New Roman"/>
                <w:sz w:val="20"/>
                <w:szCs w:val="20"/>
                <w:lang w:val="nl-BE"/>
              </w:rPr>
              <w:t xml:space="preserve"> voor geïsoleerde gebouwen). </w:t>
            </w:r>
            <w:r w:rsidR="000C094C" w:rsidRPr="007F7000">
              <w:rPr>
                <w:rFonts w:ascii="Times New Roman" w:hAnsi="Times New Roman" w:cs="Times New Roman"/>
                <w:sz w:val="20"/>
                <w:szCs w:val="20"/>
                <w:lang w:val="nl-BE"/>
              </w:rPr>
              <w:t>Het is ook noodzakelijk om rekening te houden met</w:t>
            </w:r>
            <w:r w:rsidRPr="007F7000">
              <w:rPr>
                <w:rFonts w:ascii="Times New Roman" w:hAnsi="Times New Roman" w:cs="Times New Roman"/>
                <w:sz w:val="20"/>
                <w:szCs w:val="20"/>
                <w:lang w:val="nl-BE"/>
              </w:rPr>
              <w:t xml:space="preserve"> </w:t>
            </w:r>
            <w:r w:rsidR="000C094C" w:rsidRPr="007F7000">
              <w:rPr>
                <w:rFonts w:ascii="Times New Roman" w:hAnsi="Times New Roman" w:cs="Times New Roman"/>
                <w:sz w:val="20"/>
                <w:szCs w:val="20"/>
                <w:lang w:val="nl-BE"/>
              </w:rPr>
              <w:t xml:space="preserve">de artikelen 26 en 35 van Titel I “Open Ruimtes” </w:t>
            </w:r>
            <w:r w:rsidRPr="007F7000">
              <w:rPr>
                <w:rFonts w:ascii="Times New Roman" w:hAnsi="Times New Roman" w:cs="Times New Roman"/>
                <w:sz w:val="20"/>
                <w:szCs w:val="20"/>
                <w:lang w:val="nl-BE"/>
              </w:rPr>
              <w:t xml:space="preserve">met betrekking tot de </w:t>
            </w:r>
            <w:r w:rsidR="004E28F3" w:rsidRPr="007F7000">
              <w:rPr>
                <w:rFonts w:ascii="Times New Roman" w:hAnsi="Times New Roman" w:cs="Times New Roman"/>
                <w:sz w:val="20"/>
                <w:szCs w:val="20"/>
                <w:lang w:val="nl-BE"/>
              </w:rPr>
              <w:t xml:space="preserve">minimumoppervlaktes </w:t>
            </w:r>
            <w:r w:rsidRPr="007F7000">
              <w:rPr>
                <w:rFonts w:ascii="Times New Roman" w:hAnsi="Times New Roman" w:cs="Times New Roman"/>
                <w:sz w:val="20"/>
                <w:szCs w:val="20"/>
                <w:lang w:val="nl-BE"/>
              </w:rPr>
              <w:t xml:space="preserve">open ruimte </w:t>
            </w:r>
            <w:r w:rsidR="000C094C" w:rsidRPr="007F7000">
              <w:rPr>
                <w:rFonts w:ascii="Times New Roman" w:hAnsi="Times New Roman" w:cs="Times New Roman"/>
                <w:sz w:val="20"/>
                <w:szCs w:val="20"/>
                <w:lang w:val="nl-BE"/>
              </w:rPr>
              <w:t>en beplante substraatlagen boven de ondergrondse bouwwerken die verband houden met dit artikel 8</w:t>
            </w:r>
            <w:r w:rsidRPr="007F7000">
              <w:rPr>
                <w:rFonts w:ascii="Times New Roman" w:hAnsi="Times New Roman" w:cs="Times New Roman"/>
                <w:sz w:val="20"/>
                <w:szCs w:val="20"/>
                <w:lang w:val="nl-BE"/>
              </w:rPr>
              <w:t>.</w:t>
            </w:r>
          </w:p>
          <w:p w14:paraId="780E306A" w14:textId="77777777" w:rsidR="000C094C" w:rsidRPr="007F7000" w:rsidRDefault="000C094C" w:rsidP="00F04505">
            <w:pPr>
              <w:spacing w:line="256" w:lineRule="auto"/>
              <w:jc w:val="both"/>
              <w:rPr>
                <w:rFonts w:ascii="Times New Roman" w:hAnsi="Times New Roman" w:cs="Times New Roman"/>
                <w:sz w:val="20"/>
                <w:szCs w:val="20"/>
                <w:lang w:val="nl-BE"/>
              </w:rPr>
            </w:pPr>
          </w:p>
          <w:p w14:paraId="44655C8A" w14:textId="22AD5B16" w:rsidR="00471E98" w:rsidRPr="007F7000" w:rsidRDefault="004E28F3" w:rsidP="00F04505">
            <w:pPr>
              <w:spacing w:line="256" w:lineRule="auto"/>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w:t>
            </w:r>
            <w:r w:rsidR="000C094C" w:rsidRPr="007F7000">
              <w:rPr>
                <w:rFonts w:ascii="Times New Roman" w:hAnsi="Times New Roman" w:cs="Times New Roman"/>
                <w:sz w:val="20"/>
                <w:szCs w:val="20"/>
                <w:lang w:val="nl-BE"/>
              </w:rPr>
              <w:t>ze</w:t>
            </w:r>
            <w:r w:rsidRPr="007F7000">
              <w:rPr>
                <w:rFonts w:ascii="Times New Roman" w:hAnsi="Times New Roman" w:cs="Times New Roman"/>
                <w:sz w:val="20"/>
                <w:szCs w:val="20"/>
                <w:lang w:val="nl-BE"/>
              </w:rPr>
              <w:t xml:space="preserve"> bepaling strekt er dus niet toe om </w:t>
            </w:r>
            <w:r w:rsidR="000C094C" w:rsidRPr="007F7000">
              <w:rPr>
                <w:rFonts w:ascii="Times New Roman" w:hAnsi="Times New Roman" w:cs="Times New Roman"/>
                <w:sz w:val="20"/>
                <w:szCs w:val="20"/>
                <w:lang w:val="nl-BE"/>
              </w:rPr>
              <w:t xml:space="preserve">aan te sporen om systematisch </w:t>
            </w:r>
            <w:r w:rsidRPr="007F7000">
              <w:rPr>
                <w:rFonts w:ascii="Times New Roman" w:hAnsi="Times New Roman" w:cs="Times New Roman"/>
                <w:sz w:val="20"/>
                <w:szCs w:val="20"/>
                <w:lang w:val="nl-BE"/>
              </w:rPr>
              <w:t xml:space="preserve">op 70 % van het </w:t>
            </w:r>
            <w:r w:rsidR="000C094C" w:rsidRPr="007F7000">
              <w:rPr>
                <w:rFonts w:ascii="Times New Roman" w:hAnsi="Times New Roman" w:cs="Times New Roman"/>
                <w:sz w:val="20"/>
                <w:szCs w:val="20"/>
                <w:lang w:val="nl-BE"/>
              </w:rPr>
              <w:t xml:space="preserve">terrein </w:t>
            </w:r>
            <w:r w:rsidRPr="007F7000">
              <w:rPr>
                <w:rFonts w:ascii="Times New Roman" w:hAnsi="Times New Roman" w:cs="Times New Roman"/>
                <w:sz w:val="20"/>
                <w:szCs w:val="20"/>
                <w:lang w:val="nl-BE"/>
              </w:rPr>
              <w:t xml:space="preserve">te bouwen. </w:t>
            </w:r>
            <w:r w:rsidR="000C094C" w:rsidRPr="007F7000">
              <w:rPr>
                <w:rFonts w:ascii="Times New Roman" w:hAnsi="Times New Roman" w:cs="Times New Roman"/>
                <w:sz w:val="20"/>
                <w:szCs w:val="20"/>
                <w:lang w:val="nl-BE"/>
              </w:rPr>
              <w:t>Die drempel is</w:t>
            </w:r>
            <w:r w:rsidRPr="007F7000">
              <w:rPr>
                <w:rFonts w:ascii="Times New Roman" w:hAnsi="Times New Roman" w:cs="Times New Roman"/>
                <w:sz w:val="20"/>
                <w:szCs w:val="20"/>
                <w:lang w:val="nl-BE"/>
              </w:rPr>
              <w:t xml:space="preserve"> een absoluut maximum dat over het algemeen bindend is in stedelijke situaties met veel dichtheid. In de tweede kroon of in residentiële stadsweefsel</w:t>
            </w:r>
            <w:r w:rsidR="00DB20C7" w:rsidRPr="007F7000">
              <w:rPr>
                <w:rFonts w:ascii="Times New Roman" w:hAnsi="Times New Roman" w:cs="Times New Roman"/>
                <w:sz w:val="20"/>
                <w:szCs w:val="20"/>
                <w:lang w:val="nl-BE"/>
              </w:rPr>
              <w:t>s</w:t>
            </w:r>
            <w:r w:rsidRPr="007F7000">
              <w:rPr>
                <w:rFonts w:ascii="Times New Roman" w:hAnsi="Times New Roman" w:cs="Times New Roman"/>
                <w:sz w:val="20"/>
                <w:szCs w:val="20"/>
                <w:lang w:val="nl-BE"/>
              </w:rPr>
              <w:t xml:space="preserve"> zal de verhouding van </w:t>
            </w:r>
            <w:r w:rsidRPr="007F7000">
              <w:rPr>
                <w:rFonts w:ascii="Times New Roman" w:hAnsi="Times New Roman" w:cs="Times New Roman"/>
                <w:sz w:val="20"/>
                <w:szCs w:val="20"/>
                <w:lang w:val="nl-BE"/>
              </w:rPr>
              <w:lastRenderedPageBreak/>
              <w:t>de</w:t>
            </w:r>
            <w:r w:rsidR="000C094C" w:rsidRPr="007F7000">
              <w:rPr>
                <w:rFonts w:ascii="Times New Roman" w:hAnsi="Times New Roman" w:cs="Times New Roman"/>
                <w:sz w:val="20"/>
                <w:szCs w:val="20"/>
                <w:lang w:val="nl-BE"/>
              </w:rPr>
              <w:t xml:space="preserve"> aanvaardbare</w:t>
            </w:r>
            <w:r w:rsidRPr="007F7000">
              <w:rPr>
                <w:rFonts w:ascii="Times New Roman" w:hAnsi="Times New Roman" w:cs="Times New Roman"/>
                <w:sz w:val="20"/>
                <w:szCs w:val="20"/>
                <w:lang w:val="nl-BE"/>
              </w:rPr>
              <w:t xml:space="preserve"> inname van bouwwerken op een </w:t>
            </w:r>
            <w:r w:rsidR="000C094C" w:rsidRPr="007F7000">
              <w:rPr>
                <w:rFonts w:ascii="Times New Roman" w:hAnsi="Times New Roman" w:cs="Times New Roman"/>
                <w:sz w:val="20"/>
                <w:szCs w:val="20"/>
                <w:lang w:val="nl-BE"/>
              </w:rPr>
              <w:t xml:space="preserve">terrein </w:t>
            </w:r>
            <w:r w:rsidRPr="007F7000">
              <w:rPr>
                <w:rFonts w:ascii="Times New Roman" w:hAnsi="Times New Roman" w:cs="Times New Roman"/>
                <w:sz w:val="20"/>
                <w:szCs w:val="20"/>
                <w:lang w:val="nl-BE"/>
              </w:rPr>
              <w:t>zeer dikwijls lager liggen.</w:t>
            </w:r>
            <w:r w:rsidR="00471E98" w:rsidRPr="007F7000">
              <w:rPr>
                <w:rFonts w:ascii="Times New Roman" w:hAnsi="Times New Roman" w:cs="Times New Roman"/>
                <w:sz w:val="20"/>
                <w:szCs w:val="20"/>
                <w:lang w:val="nl-BE"/>
              </w:rPr>
              <w:t xml:space="preserve"> </w:t>
            </w:r>
          </w:p>
          <w:p w14:paraId="02F12ED1" w14:textId="77777777" w:rsidR="00025329" w:rsidRPr="007F7000" w:rsidRDefault="00025329" w:rsidP="00F04505">
            <w:pPr>
              <w:spacing w:line="256" w:lineRule="auto"/>
              <w:jc w:val="both"/>
              <w:rPr>
                <w:rFonts w:ascii="Times New Roman" w:hAnsi="Times New Roman" w:cs="Times New Roman"/>
                <w:sz w:val="20"/>
                <w:szCs w:val="20"/>
                <w:lang w:val="nl-BE"/>
              </w:rPr>
            </w:pPr>
          </w:p>
          <w:p w14:paraId="23E3DD1F" w14:textId="6CAEF0C5" w:rsidR="00025329" w:rsidRPr="007F7000" w:rsidRDefault="00F04505" w:rsidP="00025329">
            <w:pPr>
              <w:spacing w:line="256" w:lineRule="auto"/>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Opmerkingen: </w:t>
            </w:r>
            <w:r w:rsidR="00D70575" w:rsidRPr="007F7000">
              <w:rPr>
                <w:rFonts w:ascii="Times New Roman" w:hAnsi="Times New Roman" w:cs="Times New Roman"/>
                <w:sz w:val="20"/>
                <w:szCs w:val="20"/>
                <w:lang w:val="nl-BE"/>
              </w:rPr>
              <w:t xml:space="preserve">De vloerbedekkingen </w:t>
            </w:r>
            <w:r w:rsidR="000C094C" w:rsidRPr="007F7000">
              <w:rPr>
                <w:rFonts w:ascii="Times New Roman" w:hAnsi="Times New Roman" w:cs="Times New Roman"/>
                <w:sz w:val="20"/>
                <w:szCs w:val="20"/>
                <w:lang w:val="nl-BE"/>
              </w:rPr>
              <w:t xml:space="preserve">van met name </w:t>
            </w:r>
            <w:r w:rsidR="00D70575" w:rsidRPr="007F7000">
              <w:rPr>
                <w:rFonts w:ascii="Times New Roman" w:hAnsi="Times New Roman" w:cs="Times New Roman"/>
                <w:sz w:val="20"/>
                <w:szCs w:val="20"/>
                <w:lang w:val="nl-BE"/>
              </w:rPr>
              <w:t>terrassen of toegangswegen worden voor de berekening van de grondinname niet als constructies beschouwd.</w:t>
            </w:r>
          </w:p>
          <w:p w14:paraId="0C8C3F7D" w14:textId="09E19262" w:rsidR="00F04505" w:rsidRPr="007F7000" w:rsidRDefault="00F04505" w:rsidP="00135C31">
            <w:pPr>
              <w:rPr>
                <w:rFonts w:ascii="Times New Roman" w:hAnsi="Times New Roman" w:cs="Times New Roman"/>
                <w:sz w:val="20"/>
                <w:szCs w:val="20"/>
                <w:lang w:val="nl-BE"/>
              </w:rPr>
            </w:pPr>
          </w:p>
          <w:p w14:paraId="0385986A" w14:textId="2F135725" w:rsidR="0028296A" w:rsidRPr="007F7000" w:rsidRDefault="0028296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 (meerdere) schema's en plannen</w:t>
            </w:r>
          </w:p>
          <w:p w14:paraId="1402F6FE" w14:textId="77777777" w:rsidR="00786A9F" w:rsidRPr="007F7000" w:rsidRDefault="00786A9F" w:rsidP="00135C31">
            <w:pPr>
              <w:rPr>
                <w:rFonts w:ascii="Times New Roman" w:hAnsi="Times New Roman" w:cs="Times New Roman"/>
                <w:sz w:val="20"/>
                <w:szCs w:val="20"/>
                <w:lang w:val="nl-BE"/>
              </w:rPr>
            </w:pPr>
          </w:p>
          <w:p w14:paraId="0D57EA55" w14:textId="74BA2C0A" w:rsidR="00CF459D" w:rsidRPr="007F7000" w:rsidRDefault="00EF4B02"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Op kleine hoekterreinen is het soms moeilijk om 30% open ruimte op een kwalitatieve manier te integreren. In dat geval </w:t>
            </w:r>
            <w:r w:rsidR="000C094C" w:rsidRPr="007F7000">
              <w:rPr>
                <w:rFonts w:ascii="Times New Roman" w:hAnsi="Times New Roman" w:cs="Times New Roman"/>
                <w:sz w:val="20"/>
                <w:szCs w:val="20"/>
                <w:lang w:val="nl-BE"/>
              </w:rPr>
              <w:t xml:space="preserve">en om aan de goede plaatselijke aanleg te voldoen </w:t>
            </w:r>
            <w:r w:rsidRPr="007F7000">
              <w:rPr>
                <w:rFonts w:ascii="Times New Roman" w:hAnsi="Times New Roman" w:cs="Times New Roman"/>
                <w:sz w:val="20"/>
                <w:szCs w:val="20"/>
                <w:lang w:val="nl-BE"/>
              </w:rPr>
              <w:t xml:space="preserve">moet de projectbeheerder een zo groot mogelijk deel open ruimte voorstellen, rekening houdend met de specifieke kenmerken van het terrein. </w:t>
            </w:r>
          </w:p>
        </w:tc>
      </w:tr>
      <w:tr w:rsidR="00AB3630" w:rsidRPr="00917471" w14:paraId="3EA02200" w14:textId="77777777" w:rsidTr="0061282B">
        <w:tc>
          <w:tcPr>
            <w:tcW w:w="3539" w:type="dxa"/>
          </w:tcPr>
          <w:p w14:paraId="4F69ADB3" w14:textId="77777777" w:rsidR="00AB3630" w:rsidRPr="007F7000" w:rsidRDefault="00AB3630" w:rsidP="00135C31">
            <w:pPr>
              <w:rPr>
                <w:rFonts w:ascii="Times New Roman" w:hAnsi="Times New Roman" w:cs="Times New Roman"/>
                <w:sz w:val="20"/>
                <w:szCs w:val="20"/>
                <w:lang w:val="nl-BE"/>
              </w:rPr>
            </w:pPr>
          </w:p>
        </w:tc>
        <w:tc>
          <w:tcPr>
            <w:tcW w:w="5670" w:type="dxa"/>
          </w:tcPr>
          <w:p w14:paraId="4686304C" w14:textId="77777777" w:rsidR="00AB3630" w:rsidRPr="007F7000" w:rsidRDefault="00AB3630" w:rsidP="00135C31">
            <w:pPr>
              <w:rPr>
                <w:rFonts w:ascii="Times New Roman" w:hAnsi="Times New Roman" w:cs="Times New Roman"/>
                <w:b/>
                <w:bCs/>
                <w:sz w:val="20"/>
                <w:szCs w:val="20"/>
                <w:lang w:val="nl-BE"/>
              </w:rPr>
            </w:pPr>
          </w:p>
          <w:p w14:paraId="67FB72F0" w14:textId="0F2143A1" w:rsidR="00AB3630" w:rsidRPr="007F7000" w:rsidRDefault="009928F7" w:rsidP="00135C31">
            <w:pPr>
              <w:rPr>
                <w:rFonts w:ascii="Times New Roman" w:hAnsi="Times New Roman" w:cs="Times New Roman"/>
                <w:b/>
                <w:bCs/>
                <w:sz w:val="20"/>
                <w:szCs w:val="20"/>
                <w:lang w:val="nl-BE"/>
              </w:rPr>
            </w:pPr>
            <w:r w:rsidRPr="007F7000">
              <w:rPr>
                <w:rFonts w:ascii="Times New Roman" w:hAnsi="Times New Roman" w:cs="Times New Roman"/>
                <w:b/>
                <w:bCs/>
                <w:sz w:val="20"/>
                <w:szCs w:val="20"/>
                <w:lang w:val="nl-BE"/>
              </w:rPr>
              <w:t>Afdeling 2 - Specifieke bepalingen voor mandelige bouwwerken</w:t>
            </w:r>
          </w:p>
          <w:p w14:paraId="243979A8" w14:textId="2C58DBF8" w:rsidR="00AB3630" w:rsidRPr="007F7000" w:rsidDel="007362F6" w:rsidRDefault="00AB3630" w:rsidP="00135C31">
            <w:pPr>
              <w:rPr>
                <w:rFonts w:ascii="Times New Roman" w:hAnsi="Times New Roman" w:cs="Times New Roman"/>
                <w:b/>
                <w:bCs/>
                <w:sz w:val="20"/>
                <w:szCs w:val="20"/>
                <w:lang w:val="nl-BE"/>
              </w:rPr>
            </w:pPr>
          </w:p>
        </w:tc>
        <w:tc>
          <w:tcPr>
            <w:tcW w:w="4961" w:type="dxa"/>
          </w:tcPr>
          <w:p w14:paraId="4BFCDC66" w14:textId="77777777" w:rsidR="00AB3630" w:rsidRPr="007F7000" w:rsidRDefault="00AB3630" w:rsidP="00135C31">
            <w:pPr>
              <w:rPr>
                <w:rFonts w:ascii="Times New Roman" w:hAnsi="Times New Roman" w:cs="Times New Roman"/>
                <w:sz w:val="20"/>
                <w:szCs w:val="20"/>
                <w:lang w:val="nl-BE"/>
              </w:rPr>
            </w:pPr>
          </w:p>
        </w:tc>
      </w:tr>
      <w:tr w:rsidR="009928F7" w:rsidRPr="007F7000" w14:paraId="203B7F11" w14:textId="77777777" w:rsidTr="0061282B">
        <w:tc>
          <w:tcPr>
            <w:tcW w:w="3539" w:type="dxa"/>
          </w:tcPr>
          <w:p w14:paraId="42220598" w14:textId="77777777" w:rsidR="009928F7" w:rsidRPr="007F7000" w:rsidRDefault="009928F7" w:rsidP="00135C31">
            <w:pPr>
              <w:rPr>
                <w:rFonts w:ascii="Times New Roman" w:hAnsi="Times New Roman" w:cs="Times New Roman"/>
                <w:sz w:val="20"/>
                <w:szCs w:val="20"/>
                <w:lang w:val="nl-BE"/>
              </w:rPr>
            </w:pPr>
          </w:p>
        </w:tc>
        <w:tc>
          <w:tcPr>
            <w:tcW w:w="5670" w:type="dxa"/>
          </w:tcPr>
          <w:p w14:paraId="31917AAD" w14:textId="77777777" w:rsidR="009928F7" w:rsidRPr="007F7000" w:rsidRDefault="009928F7" w:rsidP="00135C31">
            <w:pPr>
              <w:rPr>
                <w:rFonts w:ascii="Times New Roman" w:hAnsi="Times New Roman" w:cs="Times New Roman"/>
                <w:b/>
                <w:bCs/>
                <w:sz w:val="20"/>
                <w:szCs w:val="20"/>
                <w:lang w:val="nl-BE"/>
              </w:rPr>
            </w:pPr>
          </w:p>
          <w:p w14:paraId="680B08EB" w14:textId="0E57A789" w:rsidR="009928F7" w:rsidRPr="007F7000" w:rsidRDefault="23827A1D"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 xml:space="preserve">Artikel </w:t>
            </w:r>
            <w:r w:rsidR="000C094C" w:rsidRPr="007F7000">
              <w:rPr>
                <w:rFonts w:ascii="Times New Roman" w:hAnsi="Times New Roman" w:cs="Times New Roman"/>
                <w:b/>
                <w:bCs/>
                <w:sz w:val="20"/>
                <w:szCs w:val="20"/>
                <w:lang w:val="nl-BE"/>
              </w:rPr>
              <w:t>10</w:t>
            </w:r>
            <w:r w:rsidRPr="007F7000">
              <w:rPr>
                <w:rFonts w:ascii="Times New Roman" w:hAnsi="Times New Roman" w:cs="Times New Roman"/>
                <w:b/>
                <w:bCs/>
                <w:sz w:val="20"/>
                <w:szCs w:val="20"/>
                <w:lang w:val="nl-BE"/>
              </w:rPr>
              <w:t xml:space="preserve"> - Plaatsing </w:t>
            </w:r>
          </w:p>
          <w:p w14:paraId="2E3D7ECC" w14:textId="72E220A3" w:rsidR="009928F7" w:rsidRPr="007F7000" w:rsidRDefault="009928F7" w:rsidP="00135C31">
            <w:pPr>
              <w:rPr>
                <w:rFonts w:ascii="Times New Roman" w:hAnsi="Times New Roman" w:cs="Times New Roman"/>
                <w:b/>
                <w:bCs/>
                <w:sz w:val="20"/>
                <w:szCs w:val="20"/>
              </w:rPr>
            </w:pPr>
          </w:p>
        </w:tc>
        <w:tc>
          <w:tcPr>
            <w:tcW w:w="4961" w:type="dxa"/>
          </w:tcPr>
          <w:p w14:paraId="08362524" w14:textId="77777777" w:rsidR="009928F7" w:rsidRPr="007F7000" w:rsidRDefault="009928F7" w:rsidP="00135C31">
            <w:pPr>
              <w:rPr>
                <w:rFonts w:ascii="Times New Roman" w:hAnsi="Times New Roman" w:cs="Times New Roman"/>
                <w:sz w:val="20"/>
                <w:szCs w:val="20"/>
              </w:rPr>
            </w:pPr>
          </w:p>
        </w:tc>
      </w:tr>
      <w:tr w:rsidR="00F23B8A" w:rsidRPr="007F7000" w14:paraId="1A38386F" w14:textId="77777777" w:rsidTr="0061282B">
        <w:tc>
          <w:tcPr>
            <w:tcW w:w="3539" w:type="dxa"/>
          </w:tcPr>
          <w:p w14:paraId="56244C24" w14:textId="53C2F0E2" w:rsidR="00FB3793" w:rsidRPr="007F7000" w:rsidRDefault="005F283A" w:rsidP="00BF58F4">
            <w:pPr>
              <w:pStyle w:val="ListParagraph"/>
              <w:numPr>
                <w:ilvl w:val="0"/>
                <w:numId w:val="24"/>
              </w:numPr>
              <w:ind w:left="313"/>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ontwikkeling van een kwaliteitsvol stedelijk </w:t>
            </w:r>
            <w:r w:rsidR="000C094C" w:rsidRPr="007F7000">
              <w:rPr>
                <w:rFonts w:ascii="Times New Roman" w:hAnsi="Times New Roman" w:cs="Times New Roman"/>
                <w:sz w:val="20"/>
                <w:szCs w:val="20"/>
                <w:lang w:val="nl-BE"/>
              </w:rPr>
              <w:t xml:space="preserve">en architecturaal </w:t>
            </w:r>
            <w:r w:rsidRPr="007F7000">
              <w:rPr>
                <w:rFonts w:ascii="Times New Roman" w:hAnsi="Times New Roman" w:cs="Times New Roman"/>
                <w:sz w:val="20"/>
                <w:szCs w:val="20"/>
                <w:lang w:val="nl-BE"/>
              </w:rPr>
              <w:t>kader bevorderen</w:t>
            </w:r>
            <w:r w:rsidR="000C094C" w:rsidRPr="007F7000">
              <w:rPr>
                <w:rFonts w:ascii="Times New Roman" w:hAnsi="Times New Roman" w:cs="Times New Roman"/>
                <w:sz w:val="20"/>
                <w:szCs w:val="20"/>
                <w:lang w:val="nl-BE"/>
              </w:rPr>
              <w:t>;</w:t>
            </w:r>
          </w:p>
          <w:p w14:paraId="588F8EBD" w14:textId="0DDED098" w:rsidR="00FB3793" w:rsidRPr="007F7000" w:rsidRDefault="005F283A" w:rsidP="00BF58F4">
            <w:pPr>
              <w:pStyle w:val="ListParagraph"/>
              <w:numPr>
                <w:ilvl w:val="0"/>
                <w:numId w:val="24"/>
              </w:numPr>
              <w:ind w:left="313"/>
              <w:rPr>
                <w:rFonts w:ascii="Times New Roman" w:hAnsi="Times New Roman" w:cs="Times New Roman"/>
                <w:sz w:val="20"/>
                <w:szCs w:val="20"/>
                <w:lang w:val="nl-BE"/>
              </w:rPr>
            </w:pPr>
            <w:r w:rsidRPr="007F7000">
              <w:rPr>
                <w:rFonts w:ascii="Times New Roman" w:hAnsi="Times New Roman" w:cs="Times New Roman"/>
                <w:sz w:val="20"/>
                <w:szCs w:val="20"/>
                <w:lang w:val="nl-BE"/>
              </w:rPr>
              <w:t>De architecturale en erfgoedkwaliteiten van het bouwbestand beschermen en helpen beter tot hun recht te doen komen</w:t>
            </w:r>
            <w:r w:rsidR="000C094C" w:rsidRPr="007F7000">
              <w:rPr>
                <w:rFonts w:ascii="Times New Roman" w:hAnsi="Times New Roman" w:cs="Times New Roman"/>
                <w:sz w:val="20"/>
                <w:szCs w:val="20"/>
                <w:lang w:val="nl-BE"/>
              </w:rPr>
              <w:t>;</w:t>
            </w:r>
          </w:p>
          <w:p w14:paraId="4E806108" w14:textId="37F50E84" w:rsidR="00F236D1" w:rsidRPr="007F7000" w:rsidRDefault="00F236D1" w:rsidP="00BF58F4">
            <w:pPr>
              <w:pStyle w:val="ListParagraph"/>
              <w:numPr>
                <w:ilvl w:val="0"/>
                <w:numId w:val="24"/>
              </w:numPr>
              <w:ind w:left="313"/>
              <w:rPr>
                <w:rFonts w:ascii="Times New Roman" w:hAnsi="Times New Roman" w:cs="Times New Roman"/>
                <w:sz w:val="20"/>
                <w:szCs w:val="20"/>
                <w:lang w:val="nl-BE"/>
              </w:rPr>
            </w:pPr>
            <w:r w:rsidRPr="007F7000">
              <w:rPr>
                <w:rFonts w:ascii="Times New Roman" w:hAnsi="Times New Roman" w:cs="Times New Roman"/>
                <w:sz w:val="20"/>
                <w:szCs w:val="20"/>
                <w:lang w:val="nl-BE"/>
              </w:rPr>
              <w:t>De binnenterreinen van huizenblokken laten bijdragen aan de duurzame ontwikkeling van het gewestelijk grondgebied</w:t>
            </w:r>
            <w:r w:rsidR="000C094C" w:rsidRPr="007F7000">
              <w:rPr>
                <w:rFonts w:ascii="Times New Roman" w:hAnsi="Times New Roman" w:cs="Times New Roman"/>
                <w:sz w:val="20"/>
                <w:szCs w:val="20"/>
                <w:lang w:val="nl-BE"/>
              </w:rPr>
              <w:t>.</w:t>
            </w:r>
          </w:p>
          <w:p w14:paraId="3F59CFD7" w14:textId="77777777" w:rsidR="00F236D1" w:rsidRPr="007F7000" w:rsidRDefault="00F236D1" w:rsidP="00786A9F">
            <w:pPr>
              <w:rPr>
                <w:rFonts w:ascii="Times New Roman" w:hAnsi="Times New Roman" w:cs="Times New Roman"/>
                <w:bCs/>
                <w:sz w:val="20"/>
                <w:szCs w:val="20"/>
                <w:lang w:val="nl-BE"/>
              </w:rPr>
            </w:pPr>
          </w:p>
          <w:p w14:paraId="4D8B265D" w14:textId="3CCAE365" w:rsidR="00F23B8A" w:rsidRPr="007F7000" w:rsidRDefault="00F23B8A" w:rsidP="00135C31">
            <w:pPr>
              <w:rPr>
                <w:rFonts w:ascii="Times New Roman" w:hAnsi="Times New Roman" w:cs="Times New Roman"/>
                <w:sz w:val="20"/>
                <w:szCs w:val="20"/>
                <w:lang w:val="nl-BE"/>
              </w:rPr>
            </w:pPr>
          </w:p>
        </w:tc>
        <w:tc>
          <w:tcPr>
            <w:tcW w:w="5670" w:type="dxa"/>
          </w:tcPr>
          <w:p w14:paraId="3397CF27" w14:textId="5963B258" w:rsidR="0068455C"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1. Langs de zijde van de weg wordt de gevel van het bouwwerk geplaatst op de rooilijn of, in voorkomend geval, op de bouwlijn.</w:t>
            </w:r>
          </w:p>
          <w:p w14:paraId="0A147970" w14:textId="018EBA8C" w:rsidR="00AB3630" w:rsidRPr="007F7000" w:rsidRDefault="00AB3630" w:rsidP="00135C31">
            <w:pPr>
              <w:rPr>
                <w:rFonts w:ascii="Times New Roman" w:hAnsi="Times New Roman" w:cs="Times New Roman"/>
                <w:sz w:val="20"/>
                <w:szCs w:val="20"/>
                <w:lang w:val="nl-BE"/>
              </w:rPr>
            </w:pPr>
          </w:p>
          <w:p w14:paraId="5C14228A" w14:textId="789FFE31" w:rsidR="00000259" w:rsidRPr="007F7000" w:rsidRDefault="004D1FA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Boven een breedte van 6 m in verhouding tot de mandelige grens  kan de plaatsing van de gevel van het bouwwerk echter afwijken van de rooilijn of</w:t>
            </w:r>
            <w:r w:rsidR="000C094C" w:rsidRPr="007F7000">
              <w:rPr>
                <w:rFonts w:ascii="Times New Roman" w:hAnsi="Times New Roman" w:cs="Times New Roman"/>
                <w:sz w:val="20"/>
                <w:szCs w:val="20"/>
                <w:lang w:val="nl-BE"/>
              </w:rPr>
              <w:t xml:space="preserve">, in voorkomend geval, </w:t>
            </w:r>
            <w:r w:rsidRPr="007F7000">
              <w:rPr>
                <w:rFonts w:ascii="Times New Roman" w:hAnsi="Times New Roman" w:cs="Times New Roman"/>
                <w:sz w:val="20"/>
                <w:szCs w:val="20"/>
                <w:lang w:val="nl-BE"/>
              </w:rPr>
              <w:t>de bouwlijn</w:t>
            </w:r>
            <w:r w:rsidR="00000259" w:rsidRPr="007F7000">
              <w:rPr>
                <w:rFonts w:ascii="Times New Roman" w:hAnsi="Times New Roman" w:cs="Times New Roman"/>
                <w:sz w:val="20"/>
                <w:szCs w:val="20"/>
                <w:lang w:val="nl-BE"/>
              </w:rPr>
              <w:t xml:space="preserve"> om de integratie van het bouwwerk en de kwaliteit van de open ruimtes te verbeteren.</w:t>
            </w:r>
            <w:r w:rsidRPr="007F7000">
              <w:rPr>
                <w:rFonts w:ascii="Times New Roman" w:hAnsi="Times New Roman" w:cs="Times New Roman"/>
                <w:sz w:val="20"/>
                <w:szCs w:val="20"/>
                <w:lang w:val="nl-BE"/>
              </w:rPr>
              <w:t>.</w:t>
            </w:r>
          </w:p>
          <w:p w14:paraId="7727C111" w14:textId="77777777" w:rsidR="00000259" w:rsidRPr="007F7000" w:rsidRDefault="00000259" w:rsidP="00135C31">
            <w:pPr>
              <w:rPr>
                <w:rFonts w:ascii="Times New Roman" w:hAnsi="Times New Roman" w:cs="Times New Roman"/>
                <w:sz w:val="20"/>
                <w:szCs w:val="20"/>
                <w:lang w:val="nl-BE"/>
              </w:rPr>
            </w:pPr>
          </w:p>
          <w:p w14:paraId="5B97462E" w14:textId="698BFF57" w:rsidR="0012431D" w:rsidRPr="007F7000" w:rsidRDefault="004D1FA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In dat geval </w:t>
            </w:r>
            <w:r w:rsidR="00000259" w:rsidRPr="007F7000">
              <w:rPr>
                <w:rFonts w:ascii="Times New Roman" w:hAnsi="Times New Roman" w:cs="Times New Roman"/>
                <w:sz w:val="20"/>
                <w:szCs w:val="20"/>
                <w:lang w:val="nl-BE"/>
              </w:rPr>
              <w:t xml:space="preserve">wordt </w:t>
            </w:r>
            <w:r w:rsidRPr="007F7000">
              <w:rPr>
                <w:rFonts w:ascii="Times New Roman" w:hAnsi="Times New Roman" w:cs="Times New Roman"/>
                <w:sz w:val="20"/>
                <w:szCs w:val="20"/>
                <w:lang w:val="nl-BE"/>
              </w:rPr>
              <w:t xml:space="preserve">de plaatsing </w:t>
            </w:r>
            <w:r w:rsidR="00000259" w:rsidRPr="007F7000">
              <w:rPr>
                <w:rFonts w:ascii="Times New Roman" w:hAnsi="Times New Roman" w:cs="Times New Roman"/>
                <w:sz w:val="20"/>
                <w:szCs w:val="20"/>
                <w:lang w:val="nl-BE"/>
              </w:rPr>
              <w:t xml:space="preserve">vastgelegd op basis van </w:t>
            </w:r>
            <w:r w:rsidRPr="007F7000">
              <w:rPr>
                <w:rFonts w:ascii="Times New Roman" w:hAnsi="Times New Roman" w:cs="Times New Roman"/>
                <w:sz w:val="20"/>
                <w:szCs w:val="20"/>
                <w:lang w:val="nl-BE"/>
              </w:rPr>
              <w:t xml:space="preserve">de volgende criteria: </w:t>
            </w:r>
          </w:p>
          <w:p w14:paraId="21536E3E" w14:textId="77777777" w:rsidR="00BF66D3" w:rsidRPr="007F7000" w:rsidRDefault="00BF66D3" w:rsidP="00135C31">
            <w:pPr>
              <w:ind w:left="287" w:hanging="287"/>
              <w:rPr>
                <w:rFonts w:ascii="Times New Roman" w:hAnsi="Times New Roman" w:cs="Times New Roman"/>
                <w:sz w:val="20"/>
                <w:szCs w:val="20"/>
                <w:lang w:val="nl-BE"/>
              </w:rPr>
            </w:pPr>
          </w:p>
          <w:p w14:paraId="0E85C258" w14:textId="130CCD4C" w:rsidR="00ED7C03" w:rsidRPr="007F7000" w:rsidRDefault="23827A1D" w:rsidP="00BF58F4">
            <w:pPr>
              <w:pStyle w:val="ListParagraph"/>
              <w:numPr>
                <w:ilvl w:val="0"/>
                <w:numId w:val="11"/>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continuïteit en de structurering van het stedelijk weefsel; </w:t>
            </w:r>
          </w:p>
          <w:p w14:paraId="0A106DE1" w14:textId="3538CAE4" w:rsidR="23827A1D" w:rsidRPr="007F7000" w:rsidRDefault="009B339E" w:rsidP="00BF58F4">
            <w:pPr>
              <w:pStyle w:val="ListParagraph"/>
              <w:numPr>
                <w:ilvl w:val="0"/>
                <w:numId w:val="11"/>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de kwaliteit van de niet-bebouwde ruimten in het binnenterrein van het huizenblok;</w:t>
            </w:r>
          </w:p>
          <w:p w14:paraId="638F2078" w14:textId="548F6597" w:rsidR="00ED7C03" w:rsidRPr="007F7000" w:rsidRDefault="00ED7C03" w:rsidP="00BF58F4">
            <w:pPr>
              <w:pStyle w:val="ListParagraph"/>
              <w:numPr>
                <w:ilvl w:val="0"/>
                <w:numId w:val="11"/>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de bijdrage van de eventuele achteruitbouwstrook aan de landschappelijke en ecologische kwaliteiten van de open ruimte.</w:t>
            </w:r>
          </w:p>
          <w:p w14:paraId="475F98AD" w14:textId="77777777" w:rsidR="00D37D8A" w:rsidRPr="007F7000" w:rsidRDefault="00D37D8A" w:rsidP="00135C31">
            <w:pPr>
              <w:rPr>
                <w:rFonts w:ascii="Times New Roman" w:hAnsi="Times New Roman" w:cs="Times New Roman"/>
                <w:sz w:val="20"/>
                <w:szCs w:val="20"/>
                <w:lang w:val="nl-BE"/>
              </w:rPr>
            </w:pPr>
          </w:p>
          <w:p w14:paraId="36106560" w14:textId="424034FC" w:rsidR="00E36565" w:rsidRPr="007F7000" w:rsidRDefault="007E6260"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 2. </w:t>
            </w:r>
            <w:r w:rsidR="00E36565" w:rsidRPr="007F7000">
              <w:rPr>
                <w:rFonts w:ascii="Times New Roman" w:hAnsi="Times New Roman" w:cs="Times New Roman"/>
                <w:sz w:val="20"/>
                <w:szCs w:val="20"/>
                <w:lang w:val="nl-BE"/>
              </w:rPr>
              <w:t>E</w:t>
            </w:r>
            <w:r w:rsidRPr="007F7000">
              <w:rPr>
                <w:rFonts w:ascii="Times New Roman" w:hAnsi="Times New Roman" w:cs="Times New Roman"/>
                <w:sz w:val="20"/>
                <w:szCs w:val="20"/>
                <w:lang w:val="nl-BE"/>
              </w:rPr>
              <w:t xml:space="preserve">en </w:t>
            </w:r>
            <w:r w:rsidR="000C094C" w:rsidRPr="007F7000">
              <w:rPr>
                <w:rFonts w:ascii="Times New Roman" w:hAnsi="Times New Roman" w:cs="Times New Roman"/>
                <w:sz w:val="20"/>
                <w:szCs w:val="20"/>
                <w:lang w:val="nl-BE"/>
              </w:rPr>
              <w:t xml:space="preserve">nieuw </w:t>
            </w:r>
            <w:r w:rsidRPr="007F7000">
              <w:rPr>
                <w:rFonts w:ascii="Times New Roman" w:hAnsi="Times New Roman" w:cs="Times New Roman"/>
                <w:sz w:val="20"/>
                <w:szCs w:val="20"/>
                <w:lang w:val="nl-BE"/>
              </w:rPr>
              <w:t xml:space="preserve">bouwwerk op het binnenterrein van een huizenblok </w:t>
            </w:r>
            <w:r w:rsidR="00E36565" w:rsidRPr="007F7000">
              <w:rPr>
                <w:rFonts w:ascii="Times New Roman" w:hAnsi="Times New Roman" w:cs="Times New Roman"/>
                <w:sz w:val="20"/>
                <w:szCs w:val="20"/>
                <w:lang w:val="nl-BE"/>
              </w:rPr>
              <w:t>mag enkel worden toegestaan als de plaatselijke omstandigheden dat toelaten.</w:t>
            </w:r>
          </w:p>
          <w:p w14:paraId="652F10A1" w14:textId="77777777" w:rsidR="00E36565" w:rsidRPr="007F7000" w:rsidRDefault="00E36565" w:rsidP="00135C31">
            <w:pPr>
              <w:rPr>
                <w:rFonts w:ascii="Times New Roman" w:hAnsi="Times New Roman" w:cs="Times New Roman"/>
                <w:sz w:val="20"/>
                <w:szCs w:val="20"/>
                <w:lang w:val="nl-BE"/>
              </w:rPr>
            </w:pPr>
          </w:p>
          <w:p w14:paraId="22FAF4C3" w14:textId="343D8CC7" w:rsidR="00BE2966" w:rsidRPr="007F7000" w:rsidRDefault="00E36565"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In dat geval voldoet de plaatsing ervan aan de volgende voorwaarden:</w:t>
            </w:r>
            <w:r w:rsidR="007E6260" w:rsidRPr="007F7000">
              <w:rPr>
                <w:rFonts w:ascii="Times New Roman" w:hAnsi="Times New Roman" w:cs="Times New Roman"/>
                <w:sz w:val="20"/>
                <w:szCs w:val="20"/>
                <w:lang w:val="nl-BE"/>
              </w:rPr>
              <w:t xml:space="preserve">  </w:t>
            </w:r>
          </w:p>
          <w:p w14:paraId="384E70FB" w14:textId="6FB63263" w:rsidR="000C094C" w:rsidRPr="007F7000" w:rsidRDefault="000C094C" w:rsidP="00135C31">
            <w:pPr>
              <w:rPr>
                <w:rFonts w:ascii="Times New Roman" w:hAnsi="Times New Roman" w:cs="Times New Roman"/>
                <w:sz w:val="20"/>
                <w:szCs w:val="20"/>
                <w:lang w:val="nl-BE"/>
              </w:rPr>
            </w:pPr>
          </w:p>
          <w:p w14:paraId="3BB803EA" w14:textId="1B75C4A9" w:rsidR="000C094C" w:rsidRPr="007F7000" w:rsidRDefault="004614AC"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het wordt vastgelegd, rekening houdend met</w:t>
            </w:r>
          </w:p>
          <w:p w14:paraId="7308E2E8" w14:textId="77777777" w:rsidR="00EF4B02" w:rsidRPr="007F7000" w:rsidRDefault="00EF4B02" w:rsidP="00EF4B02">
            <w:pPr>
              <w:rPr>
                <w:rFonts w:ascii="Times New Roman" w:hAnsi="Times New Roman" w:cs="Times New Roman"/>
                <w:sz w:val="20"/>
                <w:szCs w:val="20"/>
                <w:lang w:val="nl-BE"/>
              </w:rPr>
            </w:pPr>
          </w:p>
          <w:p w14:paraId="55BCFFDA" w14:textId="05018E8E" w:rsidR="00E36565" w:rsidRPr="007F7000" w:rsidRDefault="00EF4B02" w:rsidP="004614AC">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w:t>
            </w:r>
            <w:r w:rsidR="004614AC" w:rsidRPr="007F7000">
              <w:rPr>
                <w:rFonts w:ascii="Times New Roman" w:hAnsi="Times New Roman" w:cs="Times New Roman"/>
                <w:sz w:val="20"/>
                <w:szCs w:val="20"/>
                <w:lang w:val="nl-BE"/>
              </w:rPr>
              <w:t xml:space="preserve">plaatsing van de </w:t>
            </w:r>
            <w:r w:rsidRPr="007F7000">
              <w:rPr>
                <w:rFonts w:ascii="Times New Roman" w:hAnsi="Times New Roman" w:cs="Times New Roman"/>
                <w:sz w:val="20"/>
                <w:szCs w:val="20"/>
                <w:lang w:val="nl-BE"/>
              </w:rPr>
              <w:t>naastliggende bouwwerken</w:t>
            </w:r>
            <w:r w:rsidR="00E36565" w:rsidRPr="007F7000">
              <w:rPr>
                <w:rFonts w:ascii="Times New Roman" w:hAnsi="Times New Roman" w:cs="Times New Roman"/>
                <w:sz w:val="20"/>
                <w:szCs w:val="20"/>
                <w:lang w:val="nl-BE"/>
              </w:rPr>
              <w:t>,</w:t>
            </w:r>
          </w:p>
          <w:p w14:paraId="0B596A22" w14:textId="77777777" w:rsidR="00E36565" w:rsidRPr="007F7000" w:rsidRDefault="00E36565" w:rsidP="004614AC">
            <w:pPr>
              <w:rPr>
                <w:rFonts w:ascii="Times New Roman" w:hAnsi="Times New Roman" w:cs="Times New Roman"/>
                <w:sz w:val="20"/>
                <w:szCs w:val="20"/>
                <w:lang w:val="nl-BE"/>
              </w:rPr>
            </w:pPr>
            <w:r w:rsidRPr="007F7000">
              <w:rPr>
                <w:rFonts w:ascii="Times New Roman" w:hAnsi="Times New Roman" w:cs="Times New Roman"/>
                <w:sz w:val="20"/>
                <w:szCs w:val="20"/>
                <w:lang w:val="nl-BE"/>
              </w:rPr>
              <w:t>hun bouwprofiel en het bouwprofiel van het geplande bouwwerk,</w:t>
            </w:r>
          </w:p>
          <w:p w14:paraId="4F015F77" w14:textId="69AFF766" w:rsidR="00E36565" w:rsidRPr="007F7000" w:rsidRDefault="00E36565" w:rsidP="004614AC">
            <w:pPr>
              <w:rPr>
                <w:rFonts w:ascii="Times New Roman" w:hAnsi="Times New Roman" w:cs="Times New Roman"/>
                <w:sz w:val="20"/>
                <w:szCs w:val="20"/>
                <w:lang w:val="nl-BE"/>
              </w:rPr>
            </w:pPr>
            <w:r w:rsidRPr="007F7000">
              <w:rPr>
                <w:rFonts w:ascii="Times New Roman" w:hAnsi="Times New Roman" w:cs="Times New Roman"/>
                <w:sz w:val="20"/>
                <w:szCs w:val="20"/>
                <w:lang w:val="nl-BE"/>
              </w:rPr>
              <w:t>de afmetingen van de open ruimte</w:t>
            </w:r>
            <w:r w:rsidR="004614AC" w:rsidRPr="007F7000">
              <w:rPr>
                <w:rFonts w:ascii="Times New Roman" w:hAnsi="Times New Roman" w:cs="Times New Roman"/>
                <w:sz w:val="20"/>
                <w:szCs w:val="20"/>
                <w:lang w:val="nl-BE"/>
              </w:rPr>
              <w:t xml:space="preserve"> en</w:t>
            </w:r>
          </w:p>
          <w:p w14:paraId="36F5C77B" w14:textId="1B415257" w:rsidR="00EF4B02" w:rsidRPr="007F7000" w:rsidRDefault="00E36565" w:rsidP="007F7000">
            <w:pPr>
              <w:pStyle w:val="ListParagraph"/>
              <w:numPr>
                <w:ilvl w:val="0"/>
                <w:numId w:val="60"/>
              </w:numPr>
              <w:ind w:left="319"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de hoeveelheid zonlicht op de naburige terreinen;</w:t>
            </w:r>
          </w:p>
          <w:p w14:paraId="44F8916F" w14:textId="1E27C6A7" w:rsidR="00E36565" w:rsidRPr="007F7000" w:rsidRDefault="00E36565" w:rsidP="007F7000">
            <w:pPr>
              <w:pStyle w:val="ListParagraph"/>
              <w:numPr>
                <w:ilvl w:val="0"/>
                <w:numId w:val="61"/>
              </w:num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ze maakt het behoud mogelijk van de kwaliteiten, met name qua begroeiing, </w:t>
            </w:r>
            <w:r w:rsidR="004614AC" w:rsidRPr="007F7000">
              <w:rPr>
                <w:rFonts w:ascii="Times New Roman" w:hAnsi="Times New Roman" w:cs="Times New Roman"/>
                <w:sz w:val="20"/>
                <w:szCs w:val="20"/>
                <w:lang w:val="nl-BE"/>
              </w:rPr>
              <w:t xml:space="preserve">en bodems </w:t>
            </w:r>
            <w:r w:rsidRPr="007F7000">
              <w:rPr>
                <w:rFonts w:ascii="Times New Roman" w:hAnsi="Times New Roman" w:cs="Times New Roman"/>
                <w:sz w:val="20"/>
                <w:szCs w:val="20"/>
                <w:lang w:val="nl-BE"/>
              </w:rPr>
              <w:t>van de</w:t>
            </w:r>
            <w:r w:rsidR="004614AC" w:rsidRPr="007F7000">
              <w:rPr>
                <w:rFonts w:ascii="Times New Roman" w:hAnsi="Times New Roman" w:cs="Times New Roman"/>
                <w:sz w:val="20"/>
                <w:szCs w:val="20"/>
                <w:lang w:val="nl-BE"/>
              </w:rPr>
              <w:t xml:space="preserve"> bestaande</w:t>
            </w:r>
            <w:r w:rsidRPr="007F7000">
              <w:rPr>
                <w:rFonts w:ascii="Times New Roman" w:hAnsi="Times New Roman" w:cs="Times New Roman"/>
                <w:sz w:val="20"/>
                <w:szCs w:val="20"/>
                <w:lang w:val="nl-BE"/>
              </w:rPr>
              <w:t xml:space="preserve"> open ruimte;</w:t>
            </w:r>
          </w:p>
          <w:p w14:paraId="0DF2946D" w14:textId="1EB2E7F0" w:rsidR="00EF4B02" w:rsidRPr="007F7000" w:rsidRDefault="00EF4B02" w:rsidP="007F7000">
            <w:pPr>
              <w:pStyle w:val="ListParagraph"/>
              <w:numPr>
                <w:ilvl w:val="0"/>
                <w:numId w:val="61"/>
              </w:num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elk bouwwerk dat geheel of gedeeltelijk voor huisvesting en/of kantoren is bestemd, moet zich op een minimale afstand van 20 m van </w:t>
            </w:r>
            <w:r w:rsidR="004614AC" w:rsidRPr="007F7000">
              <w:rPr>
                <w:rFonts w:ascii="Times New Roman" w:hAnsi="Times New Roman" w:cs="Times New Roman"/>
                <w:sz w:val="20"/>
                <w:szCs w:val="20"/>
                <w:lang w:val="nl-BE"/>
              </w:rPr>
              <w:t xml:space="preserve">de achtergevel van </w:t>
            </w:r>
            <w:r w:rsidRPr="007F7000">
              <w:rPr>
                <w:rFonts w:ascii="Times New Roman" w:hAnsi="Times New Roman" w:cs="Times New Roman"/>
                <w:sz w:val="20"/>
                <w:szCs w:val="20"/>
                <w:lang w:val="nl-BE"/>
              </w:rPr>
              <w:t xml:space="preserve">het bouwwerk aan de straat bevinden;  </w:t>
            </w:r>
          </w:p>
          <w:p w14:paraId="1E8FC5DA" w14:textId="77777777" w:rsidR="004614AC" w:rsidRPr="007F7000" w:rsidRDefault="004614AC" w:rsidP="004614AC">
            <w:pPr>
              <w:rPr>
                <w:rFonts w:ascii="Times New Roman" w:hAnsi="Times New Roman" w:cs="Times New Roman"/>
                <w:sz w:val="20"/>
                <w:szCs w:val="20"/>
                <w:lang w:val="nl-BE"/>
              </w:rPr>
            </w:pPr>
          </w:p>
          <w:p w14:paraId="2E34CBCD" w14:textId="50789A88" w:rsidR="00EF4B02" w:rsidRPr="007F7000" w:rsidRDefault="004614AC" w:rsidP="007F7000">
            <w:pPr>
              <w:rPr>
                <w:rFonts w:ascii="Times New Roman" w:hAnsi="Times New Roman" w:cs="Times New Roman"/>
                <w:sz w:val="20"/>
                <w:szCs w:val="20"/>
                <w:lang w:val="nl-BE"/>
              </w:rPr>
            </w:pPr>
            <w:r w:rsidRPr="007F7000">
              <w:rPr>
                <w:rFonts w:ascii="Times New Roman" w:hAnsi="Times New Roman" w:cs="Times New Roman"/>
                <w:sz w:val="20"/>
                <w:szCs w:val="20"/>
                <w:lang w:val="nl-BE"/>
              </w:rPr>
              <w:t>§ 3. D</w:t>
            </w:r>
            <w:r w:rsidR="00EF4B02" w:rsidRPr="007F7000">
              <w:rPr>
                <w:rFonts w:ascii="Times New Roman" w:hAnsi="Times New Roman" w:cs="Times New Roman"/>
                <w:sz w:val="20"/>
                <w:szCs w:val="20"/>
                <w:lang w:val="nl-BE"/>
              </w:rPr>
              <w:t xml:space="preserve">e bestemmingswijziging van een bestaand bouwwerk om er een woning in onder te brengen kan alleen worden toegestaan als het bestaande bouwwerk zich op een minimale afstand van 10 m van </w:t>
            </w:r>
            <w:r w:rsidRPr="007F7000">
              <w:rPr>
                <w:rFonts w:ascii="Times New Roman" w:hAnsi="Times New Roman" w:cs="Times New Roman"/>
                <w:sz w:val="20"/>
                <w:szCs w:val="20"/>
                <w:lang w:val="nl-BE"/>
              </w:rPr>
              <w:t xml:space="preserve">de achtergevel van </w:t>
            </w:r>
            <w:r w:rsidR="00EF4B02" w:rsidRPr="007F7000">
              <w:rPr>
                <w:rFonts w:ascii="Times New Roman" w:hAnsi="Times New Roman" w:cs="Times New Roman"/>
                <w:sz w:val="20"/>
                <w:szCs w:val="20"/>
                <w:lang w:val="nl-BE"/>
              </w:rPr>
              <w:t xml:space="preserve">het bouwwerk aan de straat bevindt. </w:t>
            </w:r>
          </w:p>
          <w:p w14:paraId="4DDAF80D" w14:textId="77777777" w:rsidR="00EF4B02" w:rsidRPr="007F7000" w:rsidRDefault="00EF4B02" w:rsidP="00135C31">
            <w:pPr>
              <w:rPr>
                <w:rFonts w:ascii="Times New Roman" w:hAnsi="Times New Roman" w:cs="Times New Roman"/>
                <w:sz w:val="20"/>
                <w:szCs w:val="20"/>
                <w:lang w:val="nl-BE"/>
              </w:rPr>
            </w:pPr>
          </w:p>
          <w:p w14:paraId="6E4B918D" w14:textId="0AC27F99" w:rsidR="007E6260" w:rsidRPr="007F7000" w:rsidRDefault="007E6260" w:rsidP="00BF58F4">
            <w:pPr>
              <w:pStyle w:val="ListParagraph"/>
              <w:numPr>
                <w:ilvl w:val="0"/>
                <w:numId w:val="12"/>
              </w:numPr>
              <w:ind w:left="381" w:hanging="382"/>
              <w:rPr>
                <w:rFonts w:ascii="Times New Roman" w:hAnsi="Times New Roman" w:cs="Times New Roman"/>
                <w:sz w:val="20"/>
                <w:szCs w:val="20"/>
                <w:lang w:val="nl-BE"/>
              </w:rPr>
            </w:pPr>
          </w:p>
        </w:tc>
        <w:tc>
          <w:tcPr>
            <w:tcW w:w="4961" w:type="dxa"/>
          </w:tcPr>
          <w:p w14:paraId="359CC0A3" w14:textId="306A584F" w:rsidR="00EF4B02" w:rsidRPr="007F7000" w:rsidRDefault="00F236D1"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Toelichting: de opstelling heeft tot doel om het behoud en de continuïteit van het aangrenzend stedelijk weefsel op een fijne perceelstructuur te verzekeren. Aan elke zijde van de mandelige grens moet over een minimale breedte van 6 meter worden voorzien in een op de continuïteit gebaseerde aansluiting. </w:t>
            </w:r>
            <w:r w:rsidR="00953947" w:rsidRPr="007F7000">
              <w:rPr>
                <w:rFonts w:ascii="Times New Roman" w:hAnsi="Times New Roman" w:cs="Times New Roman"/>
                <w:sz w:val="20"/>
                <w:szCs w:val="20"/>
                <w:lang w:val="nl-BE"/>
              </w:rPr>
              <w:t xml:space="preserve">Voorbij deze breedte van 6 m </w:t>
            </w:r>
            <w:r w:rsidR="000D5E59" w:rsidRPr="007F7000">
              <w:rPr>
                <w:rFonts w:ascii="Times New Roman" w:hAnsi="Times New Roman" w:cs="Times New Roman"/>
                <w:sz w:val="20"/>
                <w:szCs w:val="20"/>
                <w:lang w:val="nl-BE"/>
              </w:rPr>
              <w:t>kan de voorgevel van het bouwwerk van de rooilijn of in voorkomend geval van de bouwlijn verwijderd liggen.</w:t>
            </w:r>
            <w:r w:rsidR="00953947" w:rsidRPr="007F7000">
              <w:rPr>
                <w:rFonts w:ascii="Times New Roman" w:hAnsi="Times New Roman" w:cs="Times New Roman"/>
                <w:sz w:val="20"/>
                <w:szCs w:val="20"/>
                <w:lang w:val="nl-BE"/>
              </w:rPr>
              <w:t xml:space="preserve"> </w:t>
            </w:r>
            <w:r w:rsidR="000D5E59" w:rsidRPr="007F7000">
              <w:rPr>
                <w:rFonts w:ascii="Times New Roman" w:hAnsi="Times New Roman" w:cs="Times New Roman"/>
                <w:sz w:val="20"/>
                <w:szCs w:val="20"/>
                <w:lang w:val="nl-BE"/>
              </w:rPr>
              <w:t>D</w:t>
            </w:r>
            <w:r w:rsidRPr="007F7000">
              <w:rPr>
                <w:rFonts w:ascii="Times New Roman" w:hAnsi="Times New Roman" w:cs="Times New Roman"/>
                <w:sz w:val="20"/>
                <w:szCs w:val="20"/>
                <w:lang w:val="nl-BE"/>
              </w:rPr>
              <w:t xml:space="preserve">e inplanting </w:t>
            </w:r>
            <w:r w:rsidR="000D5E59" w:rsidRPr="007F7000">
              <w:rPr>
                <w:rFonts w:ascii="Times New Roman" w:hAnsi="Times New Roman" w:cs="Times New Roman"/>
                <w:sz w:val="20"/>
                <w:szCs w:val="20"/>
                <w:lang w:val="nl-BE"/>
              </w:rPr>
              <w:t xml:space="preserve">is dan </w:t>
            </w:r>
            <w:r w:rsidRPr="007F7000">
              <w:rPr>
                <w:rFonts w:ascii="Times New Roman" w:hAnsi="Times New Roman" w:cs="Times New Roman"/>
                <w:sz w:val="20"/>
                <w:szCs w:val="20"/>
                <w:lang w:val="nl-BE"/>
              </w:rPr>
              <w:t xml:space="preserve">gebaseerd op de verhouding van de constructie tot de context (continuïteit, structurering, kwaliteit van onbebouwde ruimten, kwaliteit van de achteruitbouwstrook). Deze bepaling </w:t>
            </w:r>
            <w:r w:rsidR="000D5E59" w:rsidRPr="007F7000">
              <w:rPr>
                <w:rFonts w:ascii="Times New Roman" w:hAnsi="Times New Roman" w:cs="Times New Roman"/>
                <w:sz w:val="20"/>
                <w:szCs w:val="20"/>
                <w:lang w:val="nl-BE"/>
              </w:rPr>
              <w:t xml:space="preserve">is </w:t>
            </w:r>
            <w:r w:rsidRPr="007F7000">
              <w:rPr>
                <w:rFonts w:ascii="Times New Roman" w:hAnsi="Times New Roman" w:cs="Times New Roman"/>
                <w:sz w:val="20"/>
                <w:szCs w:val="20"/>
                <w:lang w:val="nl-BE"/>
              </w:rPr>
              <w:t xml:space="preserve">enkel van toepassing op </w:t>
            </w:r>
            <w:r w:rsidR="000D5E59" w:rsidRPr="007F7000">
              <w:rPr>
                <w:rFonts w:ascii="Times New Roman" w:hAnsi="Times New Roman" w:cs="Times New Roman"/>
                <w:sz w:val="20"/>
                <w:szCs w:val="20"/>
                <w:lang w:val="nl-BE"/>
              </w:rPr>
              <w:t xml:space="preserve">terreinen </w:t>
            </w:r>
            <w:r w:rsidRPr="007F7000">
              <w:rPr>
                <w:rFonts w:ascii="Times New Roman" w:hAnsi="Times New Roman" w:cs="Times New Roman"/>
                <w:sz w:val="20"/>
                <w:szCs w:val="20"/>
                <w:lang w:val="nl-BE"/>
              </w:rPr>
              <w:t xml:space="preserve">met een aanzienlijke breedte, die door hun omvang een bredere context aanspreken dan enkel de continuïteit ten opzichte van de onmiddellijke buur. </w:t>
            </w:r>
          </w:p>
          <w:p w14:paraId="58C7DA0A" w14:textId="5766F49E" w:rsidR="002874B7" w:rsidRPr="007F7000" w:rsidRDefault="0042363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 schema plan + axono</w:t>
            </w:r>
          </w:p>
          <w:p w14:paraId="2EA21F28" w14:textId="1C91FEAD" w:rsidR="00EF4B02" w:rsidRPr="007F7000" w:rsidRDefault="00EF4B02" w:rsidP="00135C31">
            <w:pPr>
              <w:rPr>
                <w:rFonts w:ascii="Times New Roman" w:hAnsi="Times New Roman" w:cs="Times New Roman"/>
                <w:sz w:val="20"/>
                <w:szCs w:val="20"/>
                <w:lang w:val="nl-BE"/>
              </w:rPr>
            </w:pPr>
          </w:p>
          <w:p w14:paraId="27E3EEB8" w14:textId="7ACA8FE3" w:rsidR="00EF4B02" w:rsidRPr="007F7000" w:rsidRDefault="00D37D8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Toelichting: Bouwwerken in binnenhuizenblok worden meestal niet toegelaten, behalve in bijzondere lokale omstandigheden, waaronder de afmetingen, de configuratie van het </w:t>
            </w:r>
            <w:r w:rsidR="000D5E59" w:rsidRPr="007F7000">
              <w:rPr>
                <w:rFonts w:ascii="Times New Roman" w:hAnsi="Times New Roman" w:cs="Times New Roman"/>
                <w:sz w:val="20"/>
                <w:szCs w:val="20"/>
                <w:lang w:val="nl-BE"/>
              </w:rPr>
              <w:t xml:space="preserve">terrein </w:t>
            </w:r>
            <w:r w:rsidRPr="007F7000">
              <w:rPr>
                <w:rFonts w:ascii="Times New Roman" w:hAnsi="Times New Roman" w:cs="Times New Roman"/>
                <w:sz w:val="20"/>
                <w:szCs w:val="20"/>
                <w:lang w:val="nl-BE"/>
              </w:rPr>
              <w:t xml:space="preserve">en de verhouding ten opzichte van de buurt. </w:t>
            </w:r>
          </w:p>
          <w:p w14:paraId="0E81A14C" w14:textId="59FEC6F1" w:rsidR="004026EF" w:rsidRPr="007F7000" w:rsidRDefault="004026EF" w:rsidP="00135C31">
            <w:pPr>
              <w:rPr>
                <w:rFonts w:ascii="Times New Roman" w:hAnsi="Times New Roman" w:cs="Times New Roman"/>
                <w:sz w:val="20"/>
                <w:szCs w:val="20"/>
                <w:lang w:val="nl-BE"/>
              </w:rPr>
            </w:pPr>
          </w:p>
          <w:p w14:paraId="72C17302" w14:textId="77777777" w:rsidR="009D621E" w:rsidRPr="007F7000" w:rsidRDefault="009D621E" w:rsidP="004026EF">
            <w:pPr>
              <w:rPr>
                <w:rFonts w:ascii="Times New Roman" w:hAnsi="Times New Roman" w:cs="Times New Roman"/>
                <w:sz w:val="20"/>
                <w:szCs w:val="20"/>
                <w:lang w:val="nl-BE"/>
              </w:rPr>
            </w:pPr>
          </w:p>
          <w:p w14:paraId="487CA863" w14:textId="5A791903" w:rsidR="004026EF" w:rsidRPr="007F7000" w:rsidRDefault="004026EF" w:rsidP="004026EF">
            <w:pPr>
              <w:rPr>
                <w:rFonts w:ascii="Times New Roman" w:hAnsi="Times New Roman" w:cs="Times New Roman"/>
                <w:sz w:val="20"/>
                <w:szCs w:val="20"/>
              </w:rPr>
            </w:pPr>
            <w:r w:rsidRPr="007F7000">
              <w:rPr>
                <w:rFonts w:ascii="Times New Roman" w:hAnsi="Times New Roman" w:cs="Times New Roman"/>
                <w:sz w:val="20"/>
                <w:szCs w:val="20"/>
                <w:lang w:val="nl-BE"/>
              </w:rPr>
              <w:t>Afbeelding: schema plan + axono</w:t>
            </w:r>
          </w:p>
          <w:p w14:paraId="3E57F9A9" w14:textId="77777777" w:rsidR="002874B7" w:rsidRPr="007F7000" w:rsidRDefault="002874B7" w:rsidP="00135C31">
            <w:pPr>
              <w:rPr>
                <w:rFonts w:ascii="Times New Roman" w:hAnsi="Times New Roman" w:cs="Times New Roman"/>
                <w:sz w:val="20"/>
                <w:szCs w:val="20"/>
              </w:rPr>
            </w:pPr>
          </w:p>
          <w:p w14:paraId="4DFE8DE3" w14:textId="77777777" w:rsidR="009B0872" w:rsidRPr="007F7000" w:rsidRDefault="009B0872" w:rsidP="00135C31">
            <w:pPr>
              <w:rPr>
                <w:rFonts w:ascii="Times New Roman" w:hAnsi="Times New Roman" w:cs="Times New Roman"/>
                <w:sz w:val="20"/>
                <w:szCs w:val="20"/>
              </w:rPr>
            </w:pPr>
          </w:p>
          <w:p w14:paraId="641BD145" w14:textId="39960F4A" w:rsidR="009B0872" w:rsidRPr="007F7000" w:rsidRDefault="009B0872" w:rsidP="00904696">
            <w:pPr>
              <w:rPr>
                <w:rFonts w:ascii="Times New Roman" w:hAnsi="Times New Roman" w:cs="Times New Roman"/>
                <w:sz w:val="20"/>
                <w:szCs w:val="20"/>
              </w:rPr>
            </w:pPr>
          </w:p>
        </w:tc>
      </w:tr>
      <w:tr w:rsidR="00471CB4" w:rsidRPr="007F7000" w14:paraId="0CED3E33" w14:textId="77777777" w:rsidTr="0061282B">
        <w:tc>
          <w:tcPr>
            <w:tcW w:w="3539" w:type="dxa"/>
          </w:tcPr>
          <w:p w14:paraId="728CC70E" w14:textId="77777777" w:rsidR="00471CB4" w:rsidRPr="007F7000" w:rsidRDefault="00471CB4" w:rsidP="00135C31">
            <w:pPr>
              <w:rPr>
                <w:rFonts w:ascii="Times New Roman" w:hAnsi="Times New Roman" w:cs="Times New Roman"/>
                <w:sz w:val="20"/>
                <w:szCs w:val="20"/>
              </w:rPr>
            </w:pPr>
          </w:p>
        </w:tc>
        <w:tc>
          <w:tcPr>
            <w:tcW w:w="5670" w:type="dxa"/>
          </w:tcPr>
          <w:p w14:paraId="4C7CE38E" w14:textId="77777777" w:rsidR="00094FB5" w:rsidRPr="007F7000" w:rsidRDefault="00094FB5" w:rsidP="00135C31">
            <w:pPr>
              <w:rPr>
                <w:rFonts w:ascii="Times New Roman" w:hAnsi="Times New Roman" w:cs="Times New Roman"/>
                <w:sz w:val="20"/>
                <w:szCs w:val="20"/>
              </w:rPr>
            </w:pPr>
          </w:p>
          <w:p w14:paraId="2872A3BA" w14:textId="47FEDFFD" w:rsidR="00471CB4" w:rsidRPr="007F7000" w:rsidRDefault="00094FB5"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1</w:t>
            </w:r>
            <w:r w:rsidR="004614AC" w:rsidRPr="007F7000">
              <w:rPr>
                <w:rFonts w:ascii="Times New Roman" w:hAnsi="Times New Roman" w:cs="Times New Roman"/>
                <w:b/>
                <w:bCs/>
                <w:sz w:val="20"/>
                <w:szCs w:val="20"/>
                <w:lang w:val="nl-BE"/>
              </w:rPr>
              <w:t>1</w:t>
            </w:r>
            <w:r w:rsidRPr="007F7000">
              <w:rPr>
                <w:rFonts w:ascii="Times New Roman" w:hAnsi="Times New Roman" w:cs="Times New Roman"/>
                <w:b/>
                <w:bCs/>
                <w:sz w:val="20"/>
                <w:szCs w:val="20"/>
                <w:lang w:val="nl-BE"/>
              </w:rPr>
              <w:t xml:space="preserve"> - Diepte </w:t>
            </w:r>
          </w:p>
          <w:p w14:paraId="1DBD5C6C" w14:textId="6E32A862" w:rsidR="00094FB5" w:rsidRPr="007F7000" w:rsidRDefault="00094FB5" w:rsidP="00135C31">
            <w:pPr>
              <w:rPr>
                <w:rFonts w:ascii="Times New Roman" w:hAnsi="Times New Roman" w:cs="Times New Roman"/>
                <w:sz w:val="20"/>
                <w:szCs w:val="20"/>
              </w:rPr>
            </w:pPr>
          </w:p>
        </w:tc>
        <w:tc>
          <w:tcPr>
            <w:tcW w:w="4961" w:type="dxa"/>
          </w:tcPr>
          <w:p w14:paraId="048F6A4A" w14:textId="77777777" w:rsidR="00471CB4" w:rsidRPr="007F7000" w:rsidRDefault="00471CB4" w:rsidP="00135C31">
            <w:pPr>
              <w:rPr>
                <w:rFonts w:ascii="Times New Roman" w:hAnsi="Times New Roman" w:cs="Times New Roman"/>
                <w:sz w:val="20"/>
                <w:szCs w:val="20"/>
              </w:rPr>
            </w:pPr>
          </w:p>
        </w:tc>
      </w:tr>
      <w:tr w:rsidR="00094FB5" w:rsidRPr="00917471" w14:paraId="57C9B286" w14:textId="77777777" w:rsidTr="0061282B">
        <w:tc>
          <w:tcPr>
            <w:tcW w:w="3539" w:type="dxa"/>
          </w:tcPr>
          <w:p w14:paraId="0E18050A" w14:textId="1D01CE27" w:rsidR="000D5E59" w:rsidRPr="007F7000" w:rsidRDefault="000D5E59" w:rsidP="000D5E59">
            <w:pPr>
              <w:pStyle w:val="ListParagraph"/>
              <w:numPr>
                <w:ilvl w:val="0"/>
                <w:numId w:val="27"/>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een kwaliteitsvol stedelijk en architecturaal kader bevorderen;</w:t>
            </w:r>
          </w:p>
          <w:p w14:paraId="2A764A57" w14:textId="694E7054" w:rsidR="00786A9F" w:rsidRPr="007F7000" w:rsidRDefault="002B0EF4" w:rsidP="00BF58F4">
            <w:pPr>
              <w:pStyle w:val="ListParagraph"/>
              <w:numPr>
                <w:ilvl w:val="0"/>
                <w:numId w:val="27"/>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evenwichtige en harmonieuze dichtheid van zowel de bouwwerken als hun bezetting</w:t>
            </w:r>
            <w:r w:rsidR="000D5E59"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2045947C" w14:textId="01382F45" w:rsidR="00786A9F" w:rsidRPr="007F7000" w:rsidRDefault="002B0EF4" w:rsidP="00BF58F4">
            <w:pPr>
              <w:pStyle w:val="ListParagraph"/>
              <w:numPr>
                <w:ilvl w:val="0"/>
                <w:numId w:val="27"/>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0D5E59" w:rsidRPr="007F7000">
              <w:rPr>
                <w:rFonts w:ascii="Times New Roman" w:hAnsi="Times New Roman" w:cs="Times New Roman"/>
                <w:color w:val="000000" w:themeColor="text1"/>
                <w:sz w:val="20"/>
                <w:szCs w:val="20"/>
                <w:lang w:val="nl-BE"/>
              </w:rPr>
              <w:t>;</w:t>
            </w:r>
          </w:p>
          <w:p w14:paraId="31CECFF6" w14:textId="637A1AFE" w:rsidR="00C26E3F" w:rsidRPr="007F7000" w:rsidRDefault="002B0EF4" w:rsidP="00BF58F4">
            <w:pPr>
              <w:pStyle w:val="ListParagraph"/>
              <w:numPr>
                <w:ilvl w:val="0"/>
                <w:numId w:val="27"/>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binnenterreinen van huizenblokken laten bijdragen aan de duurzame </w:t>
            </w:r>
            <w:r w:rsidRPr="007F7000">
              <w:rPr>
                <w:rFonts w:ascii="Times New Roman" w:hAnsi="Times New Roman" w:cs="Times New Roman"/>
                <w:sz w:val="20"/>
                <w:szCs w:val="20"/>
                <w:lang w:val="nl-BE"/>
              </w:rPr>
              <w:lastRenderedPageBreak/>
              <w:t>ontwikkeling van het gewestelijk grondgebied</w:t>
            </w:r>
            <w:r w:rsidR="000D5E59" w:rsidRPr="007F7000">
              <w:rPr>
                <w:rFonts w:ascii="Times New Roman" w:hAnsi="Times New Roman" w:cs="Times New Roman"/>
                <w:sz w:val="20"/>
                <w:szCs w:val="20"/>
                <w:lang w:val="nl-BE"/>
              </w:rPr>
              <w:t>.</w:t>
            </w:r>
          </w:p>
          <w:p w14:paraId="3669A5D3" w14:textId="77777777" w:rsidR="00094FB5" w:rsidRPr="007F7000" w:rsidRDefault="00094FB5" w:rsidP="00135C31">
            <w:pPr>
              <w:rPr>
                <w:rFonts w:ascii="Times New Roman" w:hAnsi="Times New Roman" w:cs="Times New Roman"/>
                <w:sz w:val="20"/>
                <w:szCs w:val="20"/>
                <w:lang w:val="nl-BE"/>
              </w:rPr>
            </w:pPr>
          </w:p>
        </w:tc>
        <w:tc>
          <w:tcPr>
            <w:tcW w:w="5670" w:type="dxa"/>
          </w:tcPr>
          <w:p w14:paraId="4890E50F" w14:textId="77777777" w:rsidR="00800D2D" w:rsidRPr="007F7000" w:rsidRDefault="00800D2D" w:rsidP="00135C31">
            <w:pPr>
              <w:rPr>
                <w:rFonts w:ascii="Times New Roman" w:hAnsi="Times New Roman" w:cs="Times New Roman"/>
                <w:sz w:val="20"/>
                <w:szCs w:val="20"/>
                <w:lang w:val="nl-BE"/>
              </w:rPr>
            </w:pPr>
          </w:p>
          <w:p w14:paraId="20FB4C69" w14:textId="61E3D303" w:rsidR="00491BB5" w:rsidRPr="007F7000" w:rsidRDefault="00800D2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1. Het bovengrondse bouwwerk aan de straat, met inbegrip van de balkons, loggia's en erkers, voldoet aan de volgende voorwaarden:</w:t>
            </w:r>
          </w:p>
          <w:p w14:paraId="5026845C" w14:textId="77777777" w:rsidR="00491BB5" w:rsidRPr="007F7000" w:rsidRDefault="00491BB5" w:rsidP="00135C31">
            <w:pPr>
              <w:rPr>
                <w:rFonts w:ascii="Times New Roman" w:hAnsi="Times New Roman" w:cs="Times New Roman"/>
                <w:sz w:val="20"/>
                <w:szCs w:val="20"/>
                <w:lang w:val="nl-BE"/>
              </w:rPr>
            </w:pPr>
          </w:p>
          <w:p w14:paraId="62B743F1" w14:textId="74528125" w:rsidR="00800D2D" w:rsidRPr="007F7000" w:rsidRDefault="00072567" w:rsidP="00BF58F4">
            <w:pPr>
              <w:pStyle w:val="ListParagraph"/>
              <w:numPr>
                <w:ilvl w:val="0"/>
                <w:numId w:val="15"/>
              </w:numPr>
              <w:ind w:left="360"/>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diepte van het bouwwerk bedraagt niet meer dan een afstand van  17 m, gerekend vanaf de rooilijn of, in voorkomend geval, </w:t>
            </w:r>
            <w:r w:rsidR="002829C5" w:rsidRPr="007F7000">
              <w:rPr>
                <w:rFonts w:ascii="Times New Roman" w:hAnsi="Times New Roman" w:cs="Times New Roman"/>
                <w:sz w:val="20"/>
                <w:szCs w:val="20"/>
                <w:lang w:val="nl-BE"/>
              </w:rPr>
              <w:t xml:space="preserve">vanaf </w:t>
            </w:r>
            <w:r w:rsidRPr="007F7000">
              <w:rPr>
                <w:rFonts w:ascii="Times New Roman" w:hAnsi="Times New Roman" w:cs="Times New Roman"/>
                <w:sz w:val="20"/>
                <w:szCs w:val="20"/>
                <w:lang w:val="nl-BE"/>
              </w:rPr>
              <w:t>de bouwlijn;</w:t>
            </w:r>
          </w:p>
          <w:p w14:paraId="1DFF4760" w14:textId="02F75006" w:rsidR="00822D21" w:rsidRPr="007F7000" w:rsidRDefault="0025611B" w:rsidP="00BF58F4">
            <w:pPr>
              <w:pStyle w:val="ListParagraph"/>
              <w:numPr>
                <w:ilvl w:val="0"/>
                <w:numId w:val="15"/>
              </w:numPr>
              <w:ind w:left="360"/>
              <w:rPr>
                <w:rFonts w:ascii="Times New Roman" w:hAnsi="Times New Roman" w:cs="Times New Roman"/>
                <w:sz w:val="20"/>
                <w:szCs w:val="20"/>
                <w:lang w:val="nl-BE"/>
              </w:rPr>
            </w:pPr>
            <w:r w:rsidRPr="007F7000">
              <w:rPr>
                <w:rFonts w:ascii="Times New Roman" w:hAnsi="Times New Roman" w:cs="Times New Roman"/>
                <w:sz w:val="20"/>
                <w:szCs w:val="20"/>
                <w:lang w:val="nl-BE"/>
              </w:rPr>
              <w:t>de diepte van het bouwwerk overschrijdt de diepte van het of de naburige bouwwerk(en) met niet meer dan 3 m, over een minimale breedte van 3 m ten opzichte van de mandelige grens van het/de naburige bouwwerk(en).</w:t>
            </w:r>
          </w:p>
          <w:p w14:paraId="2DACC40E" w14:textId="099AECF3" w:rsidR="005C4D07" w:rsidRPr="007F7000" w:rsidRDefault="005C4D07" w:rsidP="00D627D1">
            <w:pPr>
              <w:rPr>
                <w:rFonts w:ascii="Times New Roman" w:hAnsi="Times New Roman" w:cs="Times New Roman"/>
                <w:sz w:val="20"/>
                <w:szCs w:val="20"/>
                <w:lang w:val="nl-BE"/>
              </w:rPr>
            </w:pPr>
          </w:p>
          <w:p w14:paraId="1780CDB1" w14:textId="697BD401" w:rsidR="00BE6840" w:rsidRPr="007F7000" w:rsidRDefault="00BE6840" w:rsidP="00D627D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Echter:</w:t>
            </w:r>
          </w:p>
          <w:p w14:paraId="4E812B2A" w14:textId="4C61CD50" w:rsidR="00BE6840" w:rsidRPr="007F7000" w:rsidRDefault="00BE6840" w:rsidP="00D627D1">
            <w:pPr>
              <w:rPr>
                <w:rFonts w:ascii="Times New Roman" w:hAnsi="Times New Roman" w:cs="Times New Roman"/>
                <w:sz w:val="20"/>
                <w:szCs w:val="20"/>
                <w:lang w:val="nl-BE"/>
              </w:rPr>
            </w:pPr>
          </w:p>
          <w:p w14:paraId="5F0E54D8" w14:textId="113C0000" w:rsidR="00BE6840" w:rsidRPr="007F7000" w:rsidRDefault="00BE6840" w:rsidP="00D627D1">
            <w:pPr>
              <w:rPr>
                <w:rFonts w:ascii="Times New Roman" w:hAnsi="Times New Roman" w:cs="Times New Roman"/>
                <w:sz w:val="20"/>
                <w:szCs w:val="20"/>
                <w:lang w:val="nl-BE"/>
              </w:rPr>
            </w:pPr>
            <w:r w:rsidRPr="007F7000">
              <w:rPr>
                <w:rFonts w:ascii="Times New Roman" w:hAnsi="Times New Roman" w:cs="Times New Roman"/>
                <w:sz w:val="20"/>
                <w:szCs w:val="20"/>
                <w:lang w:val="nl-BE"/>
              </w:rPr>
              <w:t>het eerste lid, 1°, is niet van toepassing</w:t>
            </w:r>
          </w:p>
          <w:p w14:paraId="1631E4C6" w14:textId="24C4C5E8" w:rsidR="002829C5" w:rsidRPr="007F7000" w:rsidRDefault="00D60411" w:rsidP="00D60411">
            <w:pPr>
              <w:pStyle w:val="ListParagraph"/>
              <w:numPr>
                <w:ilvl w:val="0"/>
                <w:numId w:val="62"/>
              </w:numPr>
              <w:ind w:left="319"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als </w:t>
            </w:r>
            <w:r w:rsidR="00D627D1" w:rsidRPr="007F7000">
              <w:rPr>
                <w:rFonts w:ascii="Times New Roman" w:hAnsi="Times New Roman" w:cs="Times New Roman"/>
                <w:sz w:val="20"/>
                <w:szCs w:val="20"/>
                <w:lang w:val="nl-BE"/>
              </w:rPr>
              <w:t xml:space="preserve">de vestiging van een </w:t>
            </w:r>
            <w:r w:rsidR="002829C5" w:rsidRPr="007F7000">
              <w:rPr>
                <w:rFonts w:ascii="Times New Roman" w:hAnsi="Times New Roman" w:cs="Times New Roman"/>
                <w:sz w:val="20"/>
                <w:szCs w:val="20"/>
                <w:lang w:val="nl-BE"/>
              </w:rPr>
              <w:t>handelszaak, groothandel of</w:t>
            </w:r>
            <w:r w:rsidRPr="007F7000">
              <w:rPr>
                <w:rFonts w:ascii="Times New Roman" w:hAnsi="Times New Roman" w:cs="Times New Roman"/>
                <w:sz w:val="20"/>
                <w:szCs w:val="20"/>
                <w:lang w:val="nl-BE"/>
              </w:rPr>
              <w:t xml:space="preserve"> grote</w:t>
            </w:r>
            <w:r w:rsidR="002829C5" w:rsidRPr="007F7000">
              <w:rPr>
                <w:rFonts w:ascii="Times New Roman" w:hAnsi="Times New Roman" w:cs="Times New Roman"/>
                <w:sz w:val="20"/>
                <w:szCs w:val="20"/>
                <w:lang w:val="nl-BE"/>
              </w:rPr>
              <w:t xml:space="preserve"> speciaalzaak, van een productie-, logistieke, industriële of ambachtelijke activiteit of van </w:t>
            </w:r>
            <w:r w:rsidR="00D627D1" w:rsidRPr="007F7000">
              <w:rPr>
                <w:rFonts w:ascii="Times New Roman" w:hAnsi="Times New Roman" w:cs="Times New Roman"/>
                <w:sz w:val="20"/>
                <w:szCs w:val="20"/>
                <w:lang w:val="nl-BE"/>
              </w:rPr>
              <w:t>een voorziening van collectief belang of van openbare diensten dat vereist</w:t>
            </w:r>
            <w:r w:rsidRPr="007F7000">
              <w:rPr>
                <w:rFonts w:ascii="Times New Roman" w:hAnsi="Times New Roman" w:cs="Times New Roman"/>
                <w:sz w:val="20"/>
                <w:szCs w:val="20"/>
                <w:lang w:val="nl-BE"/>
              </w:rPr>
              <w:t>;</w:t>
            </w:r>
          </w:p>
          <w:p w14:paraId="6B4BB288" w14:textId="504E5664" w:rsidR="002829C5" w:rsidRPr="007F7000" w:rsidRDefault="002829C5" w:rsidP="002829C5">
            <w:pPr>
              <w:pStyle w:val="ListParagraph"/>
              <w:ind w:left="770"/>
              <w:rPr>
                <w:rFonts w:ascii="Times New Roman" w:hAnsi="Times New Roman" w:cs="Times New Roman"/>
                <w:sz w:val="20"/>
                <w:szCs w:val="20"/>
                <w:lang w:val="nl-BE"/>
              </w:rPr>
            </w:pPr>
          </w:p>
          <w:p w14:paraId="0C2BA840" w14:textId="77777777" w:rsidR="002829C5" w:rsidRPr="007F7000" w:rsidRDefault="002829C5" w:rsidP="002829C5">
            <w:pPr>
              <w:rPr>
                <w:rFonts w:ascii="Times New Roman" w:hAnsi="Times New Roman" w:cs="Times New Roman"/>
                <w:sz w:val="20"/>
                <w:szCs w:val="20"/>
                <w:lang w:val="nl-BE"/>
              </w:rPr>
            </w:pPr>
          </w:p>
          <w:p w14:paraId="471F9DC5" w14:textId="27943A0B" w:rsidR="005C4D07" w:rsidRPr="007F7000" w:rsidRDefault="00D60411" w:rsidP="00D627D1">
            <w:pPr>
              <w:rPr>
                <w:rFonts w:ascii="Times New Roman" w:hAnsi="Times New Roman" w:cs="Times New Roman"/>
                <w:sz w:val="20"/>
                <w:szCs w:val="20"/>
                <w:lang w:val="nl-BE"/>
              </w:rPr>
            </w:pPr>
            <w:r w:rsidRPr="007F7000">
              <w:rPr>
                <w:rFonts w:ascii="Times New Roman" w:hAnsi="Times New Roman" w:cs="Times New Roman"/>
                <w:sz w:val="20"/>
                <w:szCs w:val="20"/>
                <w:lang w:val="nl-BE"/>
              </w:rPr>
              <w:t>h</w:t>
            </w:r>
            <w:r w:rsidR="00D627D1" w:rsidRPr="007F7000">
              <w:rPr>
                <w:rFonts w:ascii="Times New Roman" w:hAnsi="Times New Roman" w:cs="Times New Roman"/>
                <w:sz w:val="20"/>
                <w:szCs w:val="20"/>
                <w:lang w:val="nl-BE"/>
              </w:rPr>
              <w:t>et eerste lid, 2° is niet van toepassing op:</w:t>
            </w:r>
          </w:p>
          <w:p w14:paraId="22F47C6A" w14:textId="77777777" w:rsidR="005C4D07" w:rsidRPr="007F7000" w:rsidRDefault="005C4D07" w:rsidP="005C4D07">
            <w:pPr>
              <w:rPr>
                <w:rFonts w:ascii="Times New Roman" w:hAnsi="Times New Roman" w:cs="Times New Roman"/>
                <w:sz w:val="20"/>
                <w:szCs w:val="20"/>
                <w:lang w:val="nl-BE"/>
              </w:rPr>
            </w:pPr>
          </w:p>
          <w:p w14:paraId="1855ACED" w14:textId="48247C38" w:rsidR="005C4D07" w:rsidRPr="007F7000" w:rsidRDefault="005C4D07" w:rsidP="00D60411">
            <w:pPr>
              <w:pStyle w:val="ListParagraph"/>
              <w:numPr>
                <w:ilvl w:val="0"/>
                <w:numId w:val="63"/>
              </w:numPr>
              <w:ind w:left="319"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bouwwerken waarvan de twee naastliggende terreinen niet bebouwd zijn of wanneer de diepte van het of de naburige bouwwerk(en) abnormaal gering of abnormaal aanzienlijk is ten opzichte van de andere omringende bouwwerken;</w:t>
            </w:r>
          </w:p>
          <w:p w14:paraId="3ABE58B8" w14:textId="71028B8D" w:rsidR="00D60411" w:rsidRPr="007F7000" w:rsidRDefault="00D60411" w:rsidP="00D60411">
            <w:pPr>
              <w:rPr>
                <w:rFonts w:ascii="Times New Roman" w:hAnsi="Times New Roman" w:cs="Times New Roman"/>
                <w:sz w:val="20"/>
                <w:szCs w:val="20"/>
                <w:lang w:val="nl-BE"/>
              </w:rPr>
            </w:pPr>
          </w:p>
          <w:p w14:paraId="09B09B7C" w14:textId="171EF799" w:rsidR="00D60411" w:rsidRPr="007F7000" w:rsidRDefault="00D60411" w:rsidP="00D60411">
            <w:pPr>
              <w:rPr>
                <w:rFonts w:ascii="Times New Roman" w:hAnsi="Times New Roman" w:cs="Times New Roman"/>
                <w:sz w:val="20"/>
                <w:szCs w:val="20"/>
                <w:lang w:val="nl-BE"/>
              </w:rPr>
            </w:pPr>
            <w:r w:rsidRPr="007F7000">
              <w:rPr>
                <w:rFonts w:ascii="Times New Roman" w:hAnsi="Times New Roman" w:cs="Times New Roman"/>
                <w:sz w:val="20"/>
                <w:szCs w:val="20"/>
                <w:lang w:val="nl-BE"/>
              </w:rPr>
              <w:t>het eerste en tweede lid zijn niet van toepassing op</w:t>
            </w:r>
          </w:p>
          <w:p w14:paraId="62B4E499" w14:textId="5E33D3C6" w:rsidR="00D60411" w:rsidRPr="007F7000" w:rsidRDefault="00D60411" w:rsidP="00D60411">
            <w:pPr>
              <w:pStyle w:val="ListParagraph"/>
              <w:numPr>
                <w:ilvl w:val="0"/>
                <w:numId w:val="64"/>
              </w:numPr>
              <w:ind w:left="319"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handelingen en werken die strekken tot </w:t>
            </w:r>
            <w:r w:rsidR="004137D3" w:rsidRPr="007F7000">
              <w:rPr>
                <w:rFonts w:ascii="Times New Roman" w:hAnsi="Times New Roman" w:cs="Times New Roman"/>
                <w:sz w:val="20"/>
                <w:szCs w:val="20"/>
                <w:lang w:val="nl-BE"/>
              </w:rPr>
              <w:t xml:space="preserve">het leggen van </w:t>
            </w:r>
            <w:r w:rsidRPr="007F7000">
              <w:rPr>
                <w:rFonts w:ascii="Times New Roman" w:hAnsi="Times New Roman" w:cs="Times New Roman"/>
                <w:sz w:val="20"/>
                <w:szCs w:val="20"/>
                <w:lang w:val="nl-BE"/>
              </w:rPr>
              <w:t xml:space="preserve">een thermische </w:t>
            </w:r>
            <w:r w:rsidR="005C4D07" w:rsidRPr="007F7000">
              <w:rPr>
                <w:rFonts w:ascii="Times New Roman" w:hAnsi="Times New Roman" w:cs="Times New Roman"/>
                <w:sz w:val="20"/>
                <w:szCs w:val="20"/>
                <w:lang w:val="nl-BE"/>
              </w:rPr>
              <w:t>isolatie langs buiten van de bouwschil van een bestaand bouwwerk</w:t>
            </w:r>
            <w:r w:rsidR="004137D3" w:rsidRPr="007F7000">
              <w:rPr>
                <w:rFonts w:ascii="Times New Roman" w:hAnsi="Times New Roman" w:cs="Times New Roman"/>
                <w:sz w:val="20"/>
                <w:szCs w:val="20"/>
                <w:lang w:val="nl-BE"/>
              </w:rPr>
              <w:t>;</w:t>
            </w:r>
          </w:p>
          <w:p w14:paraId="29D7BF57" w14:textId="05504ABE" w:rsidR="005C4D07" w:rsidRPr="007F7000" w:rsidRDefault="00D60411" w:rsidP="00D60411">
            <w:pPr>
              <w:pStyle w:val="ListParagraph"/>
              <w:numPr>
                <w:ilvl w:val="0"/>
                <w:numId w:val="64"/>
              </w:numPr>
              <w:ind w:left="319" w:hanging="283"/>
              <w:rPr>
                <w:rFonts w:ascii="Times New Roman" w:hAnsi="Times New Roman" w:cs="Times New Roman"/>
                <w:sz w:val="20"/>
                <w:szCs w:val="20"/>
                <w:lang w:val="nl-BE"/>
              </w:rPr>
            </w:pPr>
            <w:r w:rsidRPr="007F7000">
              <w:rPr>
                <w:rFonts w:ascii="Times New Roman" w:hAnsi="Times New Roman" w:cs="Times New Roman"/>
                <w:sz w:val="20"/>
                <w:szCs w:val="20"/>
                <w:lang w:val="nl-BE"/>
              </w:rPr>
              <w:t>het mandelige bouwwerk dat wordt geplaatst op een hoekterrein met een oppervlakte die kleiner is dan 200 m² overschrijdt de diepte van de naastliggende bouwwerken niet.</w:t>
            </w:r>
          </w:p>
          <w:p w14:paraId="01D7C039" w14:textId="77777777" w:rsidR="00800D2D" w:rsidRPr="007F7000" w:rsidRDefault="00800D2D" w:rsidP="00135C31">
            <w:pPr>
              <w:rPr>
                <w:rFonts w:ascii="Times New Roman" w:hAnsi="Times New Roman" w:cs="Times New Roman"/>
                <w:sz w:val="20"/>
                <w:szCs w:val="20"/>
                <w:lang w:val="nl-BE"/>
              </w:rPr>
            </w:pPr>
          </w:p>
          <w:p w14:paraId="2A628BF7" w14:textId="77777777" w:rsidR="00B00329" w:rsidRPr="007F7000" w:rsidRDefault="00B00329" w:rsidP="00135C31">
            <w:pPr>
              <w:rPr>
                <w:rFonts w:ascii="Times New Roman" w:hAnsi="Times New Roman" w:cs="Times New Roman"/>
                <w:sz w:val="20"/>
                <w:szCs w:val="20"/>
                <w:lang w:val="nl-BE"/>
              </w:rPr>
            </w:pPr>
          </w:p>
          <w:p w14:paraId="0E0B4FA5" w14:textId="77777777" w:rsidR="00094FB5" w:rsidRPr="007F7000" w:rsidRDefault="00094FB5" w:rsidP="00135C31">
            <w:pPr>
              <w:rPr>
                <w:rFonts w:ascii="Times New Roman" w:hAnsi="Times New Roman" w:cs="Times New Roman"/>
                <w:sz w:val="20"/>
                <w:szCs w:val="20"/>
                <w:lang w:val="nl-BE"/>
              </w:rPr>
            </w:pPr>
          </w:p>
        </w:tc>
        <w:tc>
          <w:tcPr>
            <w:tcW w:w="4961" w:type="dxa"/>
          </w:tcPr>
          <w:p w14:paraId="15A36223" w14:textId="77777777" w:rsidR="00094FB5" w:rsidRPr="007F7000" w:rsidRDefault="00094FB5" w:rsidP="00135C31">
            <w:pPr>
              <w:rPr>
                <w:rFonts w:ascii="Times New Roman" w:hAnsi="Times New Roman" w:cs="Times New Roman"/>
                <w:sz w:val="20"/>
                <w:szCs w:val="20"/>
                <w:lang w:val="nl-BE"/>
              </w:rPr>
            </w:pPr>
          </w:p>
          <w:p w14:paraId="1E453D3E" w14:textId="5D5454A1" w:rsidR="00730654" w:rsidRPr="007F7000" w:rsidRDefault="00730654"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Door de maximale diepte van de constructie te beperken, wordt een natuurlijke lichtinval gecreëerd en ontstaat er een grotere gebruiksflexibiliteit. </w:t>
            </w:r>
            <w:r w:rsidR="002829C5" w:rsidRPr="007F7000">
              <w:rPr>
                <w:rFonts w:ascii="Times New Roman" w:hAnsi="Times New Roman" w:cs="Times New Roman"/>
                <w:sz w:val="20"/>
                <w:szCs w:val="20"/>
                <w:lang w:val="nl-BE"/>
              </w:rPr>
              <w:t xml:space="preserve">De diepte van </w:t>
            </w:r>
            <w:r w:rsidRPr="007F7000">
              <w:rPr>
                <w:rFonts w:ascii="Times New Roman" w:hAnsi="Times New Roman" w:cs="Times New Roman"/>
                <w:sz w:val="20"/>
                <w:szCs w:val="20"/>
                <w:lang w:val="nl-BE"/>
              </w:rPr>
              <w:t>17 m</w:t>
            </w:r>
            <w:r w:rsidR="00D60411" w:rsidRPr="007F7000">
              <w:rPr>
                <w:rFonts w:ascii="Times New Roman" w:hAnsi="Times New Roman" w:cs="Times New Roman"/>
                <w:sz w:val="20"/>
                <w:szCs w:val="20"/>
                <w:lang w:val="nl-BE"/>
              </w:rPr>
              <w:t xml:space="preserve"> is geen </w:t>
            </w:r>
            <w:r w:rsidRPr="007F7000">
              <w:rPr>
                <w:rFonts w:ascii="Times New Roman" w:hAnsi="Times New Roman" w:cs="Times New Roman"/>
                <w:sz w:val="20"/>
                <w:szCs w:val="20"/>
                <w:lang w:val="nl-BE"/>
              </w:rPr>
              <w:t xml:space="preserve"> te bereiken doelstelling. In de meeste gevallen zal een diepte van minder dan 17 m een betere kwaliteit bieden. </w:t>
            </w:r>
          </w:p>
          <w:p w14:paraId="46087F9B" w14:textId="4F55A8E1" w:rsidR="00A86440" w:rsidRPr="007F7000" w:rsidRDefault="00A86440" w:rsidP="00135C31">
            <w:pPr>
              <w:rPr>
                <w:rFonts w:ascii="Times New Roman" w:hAnsi="Times New Roman" w:cs="Times New Roman"/>
                <w:sz w:val="20"/>
                <w:szCs w:val="20"/>
                <w:lang w:val="nl-BE"/>
              </w:rPr>
            </w:pPr>
          </w:p>
          <w:p w14:paraId="0C433D48" w14:textId="2A6B07DA" w:rsidR="0088391B" w:rsidRPr="007F7000" w:rsidRDefault="0088391B" w:rsidP="0088391B">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In het geval van doorlopende </w:t>
            </w:r>
            <w:r w:rsidR="00D60411" w:rsidRPr="007F7000">
              <w:rPr>
                <w:rFonts w:ascii="Times New Roman" w:hAnsi="Times New Roman" w:cs="Times New Roman"/>
                <w:sz w:val="20"/>
                <w:szCs w:val="20"/>
                <w:lang w:val="nl-BE"/>
              </w:rPr>
              <w:t xml:space="preserve">terreinen </w:t>
            </w:r>
            <w:r w:rsidRPr="007F7000">
              <w:rPr>
                <w:rFonts w:ascii="Times New Roman" w:hAnsi="Times New Roman" w:cs="Times New Roman"/>
                <w:sz w:val="20"/>
                <w:szCs w:val="20"/>
                <w:lang w:val="nl-BE"/>
              </w:rPr>
              <w:t>die over twee rooilijnen beschikken</w:t>
            </w:r>
            <w:r w:rsidR="00D60411" w:rsidRPr="007F7000">
              <w:rPr>
                <w:rFonts w:ascii="Times New Roman" w:hAnsi="Times New Roman" w:cs="Times New Roman"/>
                <w:sz w:val="20"/>
                <w:szCs w:val="20"/>
                <w:lang w:val="nl-BE"/>
              </w:rPr>
              <w:t xml:space="preserve"> of</w:t>
            </w:r>
            <w:r w:rsidRPr="007F7000">
              <w:rPr>
                <w:rFonts w:ascii="Times New Roman" w:hAnsi="Times New Roman" w:cs="Times New Roman"/>
                <w:sz w:val="20"/>
                <w:szCs w:val="20"/>
                <w:lang w:val="nl-BE"/>
              </w:rPr>
              <w:t xml:space="preserve">, </w:t>
            </w:r>
            <w:r w:rsidR="00D60411" w:rsidRPr="007F7000">
              <w:rPr>
                <w:rFonts w:ascii="Times New Roman" w:hAnsi="Times New Roman" w:cs="Times New Roman"/>
                <w:sz w:val="20"/>
                <w:szCs w:val="20"/>
                <w:lang w:val="nl-BE"/>
              </w:rPr>
              <w:t xml:space="preserve">in voorkomend geval, bouwlijnen </w:t>
            </w:r>
            <w:r w:rsidRPr="007F7000">
              <w:rPr>
                <w:rFonts w:ascii="Times New Roman" w:hAnsi="Times New Roman" w:cs="Times New Roman"/>
                <w:sz w:val="20"/>
                <w:szCs w:val="20"/>
                <w:lang w:val="nl-BE"/>
              </w:rPr>
              <w:t xml:space="preserve">dient de maximale diepte in het begin van elke </w:t>
            </w:r>
            <w:r w:rsidRPr="007F7000">
              <w:rPr>
                <w:rFonts w:ascii="Times New Roman" w:hAnsi="Times New Roman" w:cs="Times New Roman"/>
                <w:sz w:val="20"/>
                <w:szCs w:val="20"/>
                <w:lang w:val="nl-BE"/>
              </w:rPr>
              <w:lastRenderedPageBreak/>
              <w:t xml:space="preserve">rooilijn of in voorkomend geval vanaf </w:t>
            </w:r>
            <w:r w:rsidR="002829C5" w:rsidRPr="007F7000">
              <w:rPr>
                <w:rFonts w:ascii="Times New Roman" w:hAnsi="Times New Roman" w:cs="Times New Roman"/>
                <w:sz w:val="20"/>
                <w:szCs w:val="20"/>
                <w:lang w:val="nl-BE"/>
              </w:rPr>
              <w:t xml:space="preserve">elke </w:t>
            </w:r>
            <w:r w:rsidRPr="007F7000">
              <w:rPr>
                <w:rFonts w:ascii="Times New Roman" w:hAnsi="Times New Roman" w:cs="Times New Roman"/>
                <w:sz w:val="20"/>
                <w:szCs w:val="20"/>
                <w:lang w:val="nl-BE"/>
              </w:rPr>
              <w:t xml:space="preserve">bouwlijn te worden </w:t>
            </w:r>
            <w:r w:rsidR="006F461C" w:rsidRPr="007F7000">
              <w:rPr>
                <w:rFonts w:ascii="Times New Roman" w:hAnsi="Times New Roman" w:cs="Times New Roman"/>
                <w:sz w:val="20"/>
                <w:szCs w:val="20"/>
                <w:lang w:val="nl-BE"/>
              </w:rPr>
              <w:t>berekend</w:t>
            </w:r>
            <w:r w:rsidRPr="007F7000">
              <w:rPr>
                <w:rFonts w:ascii="Times New Roman" w:hAnsi="Times New Roman" w:cs="Times New Roman"/>
                <w:sz w:val="20"/>
                <w:szCs w:val="20"/>
                <w:lang w:val="nl-BE"/>
              </w:rPr>
              <w:t xml:space="preserve">. </w:t>
            </w:r>
          </w:p>
          <w:p w14:paraId="761BE8DE" w14:textId="77777777" w:rsidR="00C0537A" w:rsidRPr="007F7000" w:rsidRDefault="00C0537A" w:rsidP="00135C31">
            <w:pPr>
              <w:rPr>
                <w:rFonts w:ascii="Times New Roman" w:hAnsi="Times New Roman" w:cs="Times New Roman"/>
                <w:sz w:val="20"/>
                <w:szCs w:val="20"/>
                <w:lang w:val="nl-BE"/>
              </w:rPr>
            </w:pPr>
          </w:p>
          <w:p w14:paraId="2628DD59" w14:textId="6E22BB62" w:rsidR="003559D3" w:rsidRPr="007F7000" w:rsidRDefault="003559D3" w:rsidP="003559D3">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Afbeeldingen: schema plan + axono</w:t>
            </w:r>
          </w:p>
          <w:p w14:paraId="47175B03" w14:textId="77777777" w:rsidR="00C0537A" w:rsidRPr="007F7000" w:rsidRDefault="00C0537A" w:rsidP="00135C31">
            <w:pPr>
              <w:rPr>
                <w:rFonts w:ascii="Times New Roman" w:hAnsi="Times New Roman" w:cs="Times New Roman"/>
                <w:sz w:val="20"/>
                <w:szCs w:val="20"/>
                <w:lang w:val="nl-BE"/>
              </w:rPr>
            </w:pPr>
          </w:p>
          <w:p w14:paraId="279DE681" w14:textId="1D95DC5A" w:rsidR="009452B1" w:rsidRPr="007F7000" w:rsidRDefault="009452B1" w:rsidP="00135C31">
            <w:pPr>
              <w:rPr>
                <w:rFonts w:ascii="Times New Roman" w:hAnsi="Times New Roman" w:cs="Times New Roman"/>
                <w:sz w:val="20"/>
                <w:szCs w:val="20"/>
                <w:lang w:val="nl-BE"/>
              </w:rPr>
            </w:pPr>
          </w:p>
          <w:p w14:paraId="19333799" w14:textId="5CE8A652" w:rsidR="009452B1" w:rsidRPr="007F7000" w:rsidRDefault="009452B1" w:rsidP="00135C31">
            <w:pPr>
              <w:rPr>
                <w:rFonts w:ascii="Times New Roman" w:hAnsi="Times New Roman" w:cs="Times New Roman"/>
                <w:sz w:val="20"/>
                <w:szCs w:val="20"/>
                <w:lang w:val="nl-BE"/>
              </w:rPr>
            </w:pPr>
          </w:p>
          <w:p w14:paraId="64418B67" w14:textId="285E0AE0" w:rsidR="009452B1" w:rsidRPr="007F7000" w:rsidRDefault="009452B1" w:rsidP="00135C31">
            <w:pPr>
              <w:rPr>
                <w:rFonts w:ascii="Times New Roman" w:hAnsi="Times New Roman" w:cs="Times New Roman"/>
                <w:sz w:val="20"/>
                <w:szCs w:val="20"/>
                <w:lang w:val="nl-BE"/>
              </w:rPr>
            </w:pPr>
          </w:p>
          <w:p w14:paraId="3AD40533" w14:textId="77777777" w:rsidR="00786A9F" w:rsidRPr="007F7000" w:rsidRDefault="00786A9F" w:rsidP="00135C31">
            <w:pPr>
              <w:rPr>
                <w:rFonts w:ascii="Times New Roman" w:hAnsi="Times New Roman" w:cs="Times New Roman"/>
                <w:sz w:val="20"/>
                <w:szCs w:val="20"/>
                <w:lang w:val="nl-BE"/>
              </w:rPr>
            </w:pPr>
          </w:p>
          <w:p w14:paraId="62FB2510" w14:textId="3093ED16" w:rsidR="00E22F42" w:rsidRPr="007F7000" w:rsidRDefault="009452B1"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Afbeeldingen: schema - plan </w:t>
            </w:r>
          </w:p>
        </w:tc>
      </w:tr>
      <w:tr w:rsidR="00D42971" w:rsidRPr="007F7000" w14:paraId="6BEA439A" w14:textId="77777777" w:rsidTr="0061282B">
        <w:tc>
          <w:tcPr>
            <w:tcW w:w="3539" w:type="dxa"/>
          </w:tcPr>
          <w:p w14:paraId="5FC1A6C5" w14:textId="77777777" w:rsidR="00D42971" w:rsidRPr="007F7000" w:rsidRDefault="00D42971" w:rsidP="00135C31">
            <w:pPr>
              <w:rPr>
                <w:rFonts w:ascii="Times New Roman" w:hAnsi="Times New Roman" w:cs="Times New Roman"/>
                <w:sz w:val="20"/>
                <w:szCs w:val="20"/>
                <w:lang w:val="nl-BE"/>
              </w:rPr>
            </w:pPr>
          </w:p>
        </w:tc>
        <w:tc>
          <w:tcPr>
            <w:tcW w:w="5670" w:type="dxa"/>
          </w:tcPr>
          <w:p w14:paraId="32CEB387" w14:textId="77777777" w:rsidR="00D42971" w:rsidRPr="007F7000" w:rsidRDefault="00D42971" w:rsidP="00135C31">
            <w:pPr>
              <w:rPr>
                <w:rFonts w:ascii="Times New Roman" w:hAnsi="Times New Roman" w:cs="Times New Roman"/>
                <w:b/>
                <w:sz w:val="20"/>
                <w:szCs w:val="20"/>
                <w:lang w:val="nl-BE"/>
              </w:rPr>
            </w:pPr>
          </w:p>
          <w:p w14:paraId="6A7160B6" w14:textId="67190578" w:rsidR="00D42971" w:rsidRPr="007F7000" w:rsidRDefault="00D42971"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1</w:t>
            </w:r>
            <w:r w:rsidR="006F461C" w:rsidRPr="007F7000">
              <w:rPr>
                <w:rFonts w:ascii="Times New Roman" w:hAnsi="Times New Roman" w:cs="Times New Roman"/>
                <w:b/>
                <w:bCs/>
                <w:sz w:val="20"/>
                <w:szCs w:val="20"/>
                <w:lang w:val="nl-BE"/>
              </w:rPr>
              <w:t>2</w:t>
            </w:r>
            <w:r w:rsidRPr="007F7000">
              <w:rPr>
                <w:rFonts w:ascii="Times New Roman" w:hAnsi="Times New Roman" w:cs="Times New Roman"/>
                <w:b/>
                <w:bCs/>
                <w:sz w:val="20"/>
                <w:szCs w:val="20"/>
                <w:lang w:val="nl-BE"/>
              </w:rPr>
              <w:t xml:space="preserve"> - Maximale grondinname </w:t>
            </w:r>
          </w:p>
          <w:p w14:paraId="2327C349" w14:textId="3ECA1AC2" w:rsidR="00D42971" w:rsidRPr="007F7000" w:rsidRDefault="00D42971" w:rsidP="00135C31">
            <w:pPr>
              <w:rPr>
                <w:rFonts w:ascii="Times New Roman" w:hAnsi="Times New Roman" w:cs="Times New Roman"/>
                <w:b/>
                <w:sz w:val="20"/>
                <w:szCs w:val="20"/>
              </w:rPr>
            </w:pPr>
          </w:p>
        </w:tc>
        <w:tc>
          <w:tcPr>
            <w:tcW w:w="4961" w:type="dxa"/>
          </w:tcPr>
          <w:p w14:paraId="477B9AB1" w14:textId="77777777" w:rsidR="00D42971" w:rsidRPr="007F7000" w:rsidRDefault="00D42971" w:rsidP="00135C31">
            <w:pPr>
              <w:rPr>
                <w:rFonts w:ascii="Times New Roman" w:hAnsi="Times New Roman" w:cs="Times New Roman"/>
                <w:sz w:val="20"/>
                <w:szCs w:val="20"/>
              </w:rPr>
            </w:pPr>
          </w:p>
        </w:tc>
      </w:tr>
      <w:tr w:rsidR="00D42971" w:rsidRPr="007F7000" w14:paraId="7E399BC1" w14:textId="77777777" w:rsidTr="0061282B">
        <w:tc>
          <w:tcPr>
            <w:tcW w:w="3539" w:type="dxa"/>
          </w:tcPr>
          <w:p w14:paraId="2194594D" w14:textId="45F3AD2D" w:rsidR="00786A9F" w:rsidRPr="007F7000" w:rsidRDefault="009452B1" w:rsidP="00BF58F4">
            <w:pPr>
              <w:pStyle w:val="ListParagraph"/>
              <w:numPr>
                <w:ilvl w:val="0"/>
                <w:numId w:val="28"/>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evenwichtige en harmonieuze dichtheid van zowel de bouwwerken als hun bezetting</w:t>
            </w:r>
            <w:r w:rsidR="008172BC" w:rsidRPr="007F7000">
              <w:rPr>
                <w:rFonts w:ascii="Times New Roman" w:hAnsi="Times New Roman" w:cs="Times New Roman"/>
                <w:sz w:val="20"/>
                <w:szCs w:val="20"/>
                <w:lang w:val="nl-BE"/>
              </w:rPr>
              <w:t>;</w:t>
            </w:r>
          </w:p>
          <w:p w14:paraId="74A6597F" w14:textId="5DA79601" w:rsidR="00786A9F" w:rsidRPr="007F7000" w:rsidRDefault="009452B1" w:rsidP="00BF58F4">
            <w:pPr>
              <w:pStyle w:val="ListParagraph"/>
              <w:numPr>
                <w:ilvl w:val="0"/>
                <w:numId w:val="28"/>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binnenterreinen van huizenblokken laten bijdragen aan de duurzame ontwikkeling van het gewestelijk grondgebied</w:t>
            </w:r>
            <w:r w:rsidR="008172BC" w:rsidRPr="007F7000">
              <w:rPr>
                <w:rFonts w:ascii="Times New Roman" w:hAnsi="Times New Roman" w:cs="Times New Roman"/>
                <w:sz w:val="20"/>
                <w:szCs w:val="20"/>
                <w:lang w:val="nl-BE"/>
              </w:rPr>
              <w:t>;</w:t>
            </w:r>
          </w:p>
          <w:p w14:paraId="4BABE022" w14:textId="01327EA8" w:rsidR="00786A9F" w:rsidRPr="007F7000" w:rsidRDefault="009452B1" w:rsidP="00BF58F4">
            <w:pPr>
              <w:pStyle w:val="ListParagraph"/>
              <w:numPr>
                <w:ilvl w:val="0"/>
                <w:numId w:val="28"/>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gevolgen van de klimaatverandering, en in het bijzonder hitte-eilanden, bestrijden en koeltenetwerken tot stand brengen</w:t>
            </w:r>
            <w:r w:rsidR="008172BC"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324AA4A8" w14:textId="3047765C" w:rsidR="00D42971" w:rsidRPr="007F7000" w:rsidRDefault="004B6037" w:rsidP="00BF58F4">
            <w:pPr>
              <w:pStyle w:val="ListParagraph"/>
              <w:numPr>
                <w:ilvl w:val="0"/>
                <w:numId w:val="28"/>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Bijdragen aan de ontwikkeling van d</w:t>
            </w:r>
            <w:r w:rsidR="009452B1" w:rsidRPr="007F7000">
              <w:rPr>
                <w:rFonts w:ascii="Times New Roman" w:hAnsi="Times New Roman" w:cs="Times New Roman"/>
                <w:sz w:val="20"/>
                <w:szCs w:val="20"/>
                <w:lang w:val="nl-BE"/>
              </w:rPr>
              <w:t>e biodiversiteit</w:t>
            </w:r>
            <w:r w:rsidR="008172BC" w:rsidRPr="007F7000">
              <w:rPr>
                <w:rFonts w:ascii="Times New Roman" w:hAnsi="Times New Roman" w:cs="Times New Roman"/>
                <w:sz w:val="20"/>
                <w:szCs w:val="20"/>
                <w:lang w:val="nl-BE"/>
              </w:rPr>
              <w:t>.</w:t>
            </w:r>
          </w:p>
        </w:tc>
        <w:tc>
          <w:tcPr>
            <w:tcW w:w="5670" w:type="dxa"/>
          </w:tcPr>
          <w:p w14:paraId="01182557" w14:textId="7962195C" w:rsidR="00D42971" w:rsidRPr="007F7000" w:rsidRDefault="00DD004F" w:rsidP="00D4297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 1. Vanaf een diepte van 37 m tot het einde van het terrein mag de grondinname van de bouwwerken, ook ondergronds, niet meer dan 30% van de oppervlakte van </w:t>
            </w:r>
            <w:r w:rsidR="008968E3" w:rsidRPr="007F7000">
              <w:rPr>
                <w:rFonts w:ascii="Times New Roman" w:hAnsi="Times New Roman" w:cs="Times New Roman"/>
                <w:sz w:val="20"/>
                <w:szCs w:val="20"/>
                <w:lang w:val="nl-BE"/>
              </w:rPr>
              <w:t xml:space="preserve">dat gedeelte van </w:t>
            </w:r>
            <w:r w:rsidRPr="007F7000">
              <w:rPr>
                <w:rFonts w:ascii="Times New Roman" w:hAnsi="Times New Roman" w:cs="Times New Roman"/>
                <w:sz w:val="20"/>
                <w:szCs w:val="20"/>
                <w:lang w:val="nl-BE"/>
              </w:rPr>
              <w:t xml:space="preserve">het terrein bedragen. </w:t>
            </w:r>
          </w:p>
          <w:p w14:paraId="165D2FF5" w14:textId="77777777" w:rsidR="00D42971" w:rsidRPr="007F7000" w:rsidRDefault="00D42971" w:rsidP="00D42971">
            <w:pPr>
              <w:rPr>
                <w:rFonts w:ascii="Times New Roman" w:hAnsi="Times New Roman" w:cs="Times New Roman"/>
                <w:sz w:val="20"/>
                <w:szCs w:val="20"/>
                <w:lang w:val="nl-BE"/>
              </w:rPr>
            </w:pPr>
          </w:p>
          <w:p w14:paraId="10058A12" w14:textId="06218F88" w:rsidR="00D42971" w:rsidRPr="007F7000" w:rsidRDefault="00D42971" w:rsidP="00D4297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In het geval van een doorstekend terrein </w:t>
            </w:r>
            <w:r w:rsidR="008968E3" w:rsidRPr="007F7000">
              <w:rPr>
                <w:rFonts w:ascii="Times New Roman" w:hAnsi="Times New Roman" w:cs="Times New Roman"/>
                <w:sz w:val="20"/>
                <w:szCs w:val="20"/>
                <w:lang w:val="nl-BE"/>
              </w:rPr>
              <w:t xml:space="preserve">of van </w:t>
            </w:r>
            <w:r w:rsidR="004B6037" w:rsidRPr="007F7000">
              <w:rPr>
                <w:rFonts w:ascii="Times New Roman" w:hAnsi="Times New Roman" w:cs="Times New Roman"/>
                <w:sz w:val="20"/>
                <w:szCs w:val="20"/>
                <w:lang w:val="nl-BE"/>
              </w:rPr>
              <w:t xml:space="preserve">een hoekterrein </w:t>
            </w:r>
            <w:r w:rsidRPr="007F7000">
              <w:rPr>
                <w:rFonts w:ascii="Times New Roman" w:hAnsi="Times New Roman" w:cs="Times New Roman"/>
                <w:sz w:val="20"/>
                <w:szCs w:val="20"/>
                <w:lang w:val="nl-BE"/>
              </w:rPr>
              <w:t xml:space="preserve">wordt de in het </w:t>
            </w:r>
            <w:r w:rsidR="008968E3" w:rsidRPr="007F7000">
              <w:rPr>
                <w:rFonts w:ascii="Times New Roman" w:hAnsi="Times New Roman" w:cs="Times New Roman"/>
                <w:sz w:val="20"/>
                <w:szCs w:val="20"/>
                <w:lang w:val="nl-BE"/>
              </w:rPr>
              <w:t xml:space="preserve">eerste </w:t>
            </w:r>
            <w:r w:rsidRPr="007F7000">
              <w:rPr>
                <w:rFonts w:ascii="Times New Roman" w:hAnsi="Times New Roman" w:cs="Times New Roman"/>
                <w:sz w:val="20"/>
                <w:szCs w:val="20"/>
                <w:lang w:val="nl-BE"/>
              </w:rPr>
              <w:t xml:space="preserve">lid bedoelde diepte van 37 m </w:t>
            </w:r>
            <w:r w:rsidR="008968E3" w:rsidRPr="007F7000">
              <w:rPr>
                <w:rFonts w:ascii="Times New Roman" w:hAnsi="Times New Roman" w:cs="Times New Roman"/>
                <w:sz w:val="20"/>
                <w:szCs w:val="20"/>
                <w:lang w:val="nl-BE"/>
              </w:rPr>
              <w:t xml:space="preserve">bepaald </w:t>
            </w:r>
            <w:r w:rsidRPr="007F7000">
              <w:rPr>
                <w:rFonts w:ascii="Times New Roman" w:hAnsi="Times New Roman" w:cs="Times New Roman"/>
                <w:sz w:val="20"/>
                <w:szCs w:val="20"/>
                <w:lang w:val="nl-BE"/>
              </w:rPr>
              <w:t>vanaf elke weg die aan het terrein grenst.</w:t>
            </w:r>
          </w:p>
          <w:p w14:paraId="201208DF" w14:textId="6EEB062F" w:rsidR="00DD004F" w:rsidRPr="007F7000" w:rsidRDefault="00DD004F" w:rsidP="00D42971">
            <w:pPr>
              <w:rPr>
                <w:rFonts w:ascii="Times New Roman" w:hAnsi="Times New Roman" w:cs="Times New Roman"/>
                <w:sz w:val="20"/>
                <w:szCs w:val="20"/>
                <w:lang w:val="nl-BE"/>
              </w:rPr>
            </w:pPr>
          </w:p>
          <w:p w14:paraId="749B7C39" w14:textId="508C1358" w:rsidR="00D42971" w:rsidRPr="007F7000" w:rsidRDefault="00D42971" w:rsidP="00135C31">
            <w:pPr>
              <w:rPr>
                <w:rFonts w:ascii="Times New Roman" w:hAnsi="Times New Roman" w:cs="Times New Roman"/>
                <w:sz w:val="20"/>
                <w:szCs w:val="20"/>
                <w:lang w:val="nl-BE"/>
              </w:rPr>
            </w:pPr>
          </w:p>
        </w:tc>
        <w:tc>
          <w:tcPr>
            <w:tcW w:w="4961" w:type="dxa"/>
          </w:tcPr>
          <w:p w14:paraId="3B98FD6E" w14:textId="77777777" w:rsidR="00D42971" w:rsidRPr="007F7000" w:rsidRDefault="00D42971" w:rsidP="00135C31">
            <w:pPr>
              <w:rPr>
                <w:rFonts w:ascii="Times New Roman" w:hAnsi="Times New Roman" w:cs="Times New Roman"/>
                <w:sz w:val="20"/>
                <w:szCs w:val="20"/>
                <w:lang w:val="nl-BE"/>
              </w:rPr>
            </w:pPr>
          </w:p>
          <w:p w14:paraId="773F29AB" w14:textId="784DDF81" w:rsidR="00E22F42" w:rsidRPr="007F7000" w:rsidRDefault="00E22F42" w:rsidP="00E22F42">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Afbeeldingen: schema plan + axono</w:t>
            </w:r>
          </w:p>
          <w:p w14:paraId="5C690F8B" w14:textId="77777777" w:rsidR="00E22F42" w:rsidRPr="007F7000" w:rsidRDefault="00E22F42" w:rsidP="00135C31">
            <w:pPr>
              <w:rPr>
                <w:rFonts w:ascii="Times New Roman" w:hAnsi="Times New Roman" w:cs="Times New Roman"/>
                <w:sz w:val="20"/>
                <w:szCs w:val="20"/>
                <w:lang w:val="nl-BE"/>
              </w:rPr>
            </w:pPr>
          </w:p>
          <w:p w14:paraId="4820D63D" w14:textId="0FF0F9EB" w:rsidR="00046BC9" w:rsidRPr="007F7000" w:rsidRDefault="00046BC9" w:rsidP="00135C31">
            <w:pPr>
              <w:rPr>
                <w:rFonts w:ascii="Times New Roman" w:hAnsi="Times New Roman" w:cs="Times New Roman"/>
                <w:sz w:val="20"/>
                <w:szCs w:val="20"/>
                <w:lang w:val="nl-BE"/>
              </w:rPr>
            </w:pPr>
          </w:p>
          <w:p w14:paraId="4DEC1BE3" w14:textId="77777777" w:rsidR="008968E3" w:rsidRPr="007F7000" w:rsidRDefault="008968E3" w:rsidP="008968E3">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Afbeeldingen: schema plan + axono</w:t>
            </w:r>
          </w:p>
          <w:p w14:paraId="2AB07102" w14:textId="77777777" w:rsidR="008968E3" w:rsidRPr="007F7000" w:rsidRDefault="008968E3" w:rsidP="00135C31">
            <w:pPr>
              <w:rPr>
                <w:rFonts w:ascii="Times New Roman" w:hAnsi="Times New Roman" w:cs="Times New Roman"/>
                <w:sz w:val="20"/>
                <w:szCs w:val="20"/>
                <w:lang w:val="nl-BE"/>
              </w:rPr>
            </w:pPr>
          </w:p>
          <w:p w14:paraId="3F841DAC" w14:textId="77777777" w:rsidR="00046BC9" w:rsidRPr="007F7000" w:rsidRDefault="00046BC9" w:rsidP="00135C31">
            <w:pPr>
              <w:rPr>
                <w:rFonts w:ascii="Times New Roman" w:hAnsi="Times New Roman" w:cs="Times New Roman"/>
                <w:sz w:val="20"/>
                <w:szCs w:val="20"/>
                <w:lang w:val="nl-BE"/>
              </w:rPr>
            </w:pPr>
          </w:p>
          <w:p w14:paraId="2E08CAB3" w14:textId="77777777" w:rsidR="00046BC9" w:rsidRPr="007F7000" w:rsidRDefault="00046BC9" w:rsidP="00046BC9">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Afbeeldingen: schema plan + axono</w:t>
            </w:r>
          </w:p>
          <w:p w14:paraId="0BF98395" w14:textId="4A7328E0" w:rsidR="00046BC9" w:rsidRPr="007F7000" w:rsidRDefault="00046BC9" w:rsidP="00135C31">
            <w:pPr>
              <w:rPr>
                <w:rFonts w:ascii="Times New Roman" w:hAnsi="Times New Roman" w:cs="Times New Roman"/>
                <w:sz w:val="20"/>
                <w:szCs w:val="20"/>
                <w:lang w:val="nl-BE"/>
              </w:rPr>
            </w:pPr>
          </w:p>
        </w:tc>
      </w:tr>
      <w:tr w:rsidR="004B3955" w:rsidRPr="007F7000" w14:paraId="4AD22691" w14:textId="77777777" w:rsidTr="0061282B">
        <w:tc>
          <w:tcPr>
            <w:tcW w:w="3539" w:type="dxa"/>
          </w:tcPr>
          <w:p w14:paraId="479F3D1D" w14:textId="77777777" w:rsidR="004B3955" w:rsidRPr="007F7000" w:rsidRDefault="004B3955" w:rsidP="00135C31">
            <w:pPr>
              <w:rPr>
                <w:rFonts w:ascii="Times New Roman" w:hAnsi="Times New Roman" w:cs="Times New Roman"/>
                <w:sz w:val="20"/>
                <w:szCs w:val="20"/>
                <w:lang w:val="nl-BE"/>
              </w:rPr>
            </w:pPr>
          </w:p>
        </w:tc>
        <w:tc>
          <w:tcPr>
            <w:tcW w:w="5670" w:type="dxa"/>
          </w:tcPr>
          <w:p w14:paraId="281EF48B" w14:textId="77777777" w:rsidR="004B3955" w:rsidRPr="007F7000" w:rsidRDefault="004B3955" w:rsidP="00135C31">
            <w:pPr>
              <w:rPr>
                <w:rFonts w:ascii="Times New Roman" w:hAnsi="Times New Roman" w:cs="Times New Roman"/>
                <w:b/>
                <w:bCs/>
                <w:sz w:val="20"/>
                <w:szCs w:val="20"/>
                <w:lang w:val="nl-BE"/>
              </w:rPr>
            </w:pPr>
          </w:p>
          <w:p w14:paraId="22683D4E" w14:textId="28CF06FD" w:rsidR="004B3955" w:rsidRPr="007F7000" w:rsidRDefault="00DA12BC"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Artikel 1</w:t>
            </w:r>
            <w:r w:rsidR="008968E3" w:rsidRPr="007F7000">
              <w:rPr>
                <w:rFonts w:ascii="Times New Roman" w:hAnsi="Times New Roman" w:cs="Times New Roman"/>
                <w:b/>
                <w:bCs/>
                <w:sz w:val="20"/>
                <w:szCs w:val="20"/>
                <w:lang w:val="nl-BE"/>
              </w:rPr>
              <w:t>3</w:t>
            </w:r>
            <w:r w:rsidRPr="007F7000">
              <w:rPr>
                <w:rFonts w:ascii="Times New Roman" w:hAnsi="Times New Roman" w:cs="Times New Roman"/>
                <w:b/>
                <w:bCs/>
                <w:sz w:val="20"/>
                <w:szCs w:val="20"/>
                <w:lang w:val="nl-BE"/>
              </w:rPr>
              <w:t xml:space="preserve"> - Hoogte </w:t>
            </w:r>
          </w:p>
          <w:p w14:paraId="42F86411" w14:textId="29AE6512" w:rsidR="003B4B58" w:rsidRPr="007F7000" w:rsidDel="007362F6" w:rsidRDefault="003B4B58" w:rsidP="00135C31">
            <w:pPr>
              <w:rPr>
                <w:rFonts w:ascii="Times New Roman" w:hAnsi="Times New Roman" w:cs="Times New Roman"/>
                <w:b/>
                <w:bCs/>
                <w:sz w:val="20"/>
                <w:szCs w:val="20"/>
              </w:rPr>
            </w:pPr>
          </w:p>
        </w:tc>
        <w:tc>
          <w:tcPr>
            <w:tcW w:w="4961" w:type="dxa"/>
          </w:tcPr>
          <w:p w14:paraId="4E23B48B" w14:textId="77777777" w:rsidR="004B3955" w:rsidRPr="007F7000" w:rsidRDefault="004B3955" w:rsidP="00135C31">
            <w:pPr>
              <w:rPr>
                <w:rFonts w:ascii="Times New Roman" w:hAnsi="Times New Roman" w:cs="Times New Roman"/>
                <w:sz w:val="20"/>
                <w:szCs w:val="20"/>
              </w:rPr>
            </w:pPr>
          </w:p>
        </w:tc>
      </w:tr>
      <w:tr w:rsidR="00DA12BC" w:rsidRPr="007F7000" w14:paraId="4FEC4D79" w14:textId="77777777" w:rsidTr="0061282B">
        <w:tc>
          <w:tcPr>
            <w:tcW w:w="3539" w:type="dxa"/>
          </w:tcPr>
          <w:p w14:paraId="1E63856F" w14:textId="39F82D37" w:rsidR="008968E3" w:rsidRPr="007F7000" w:rsidRDefault="008968E3" w:rsidP="007F7000">
            <w:pPr>
              <w:pStyle w:val="ListParagraph"/>
              <w:numPr>
                <w:ilvl w:val="0"/>
                <w:numId w:val="14"/>
              </w:numPr>
              <w:ind w:left="316"/>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5991D9D9" w14:textId="344889FB" w:rsidR="0035213E" w:rsidRPr="007F7000" w:rsidRDefault="0035213E" w:rsidP="008968E3">
            <w:pPr>
              <w:pStyle w:val="ListParagraph"/>
              <w:numPr>
                <w:ilvl w:val="0"/>
                <w:numId w:val="14"/>
              </w:numPr>
              <w:ind w:left="316"/>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evenwichtige en harmonieuze dichtheid van zowel de bouwwerken als hun bezetting</w:t>
            </w:r>
            <w:r w:rsidR="008968E3"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5D499A83" w14:textId="5DE228FD" w:rsidR="00722738" w:rsidRPr="007F7000" w:rsidRDefault="00722738" w:rsidP="007F7000">
            <w:pPr>
              <w:pStyle w:val="ListParagraph"/>
              <w:numPr>
                <w:ilvl w:val="0"/>
                <w:numId w:val="14"/>
              </w:numPr>
              <w:ind w:left="316"/>
              <w:jc w:val="both"/>
              <w:rPr>
                <w:rFonts w:ascii="Times New Roman" w:hAnsi="Times New Roman" w:cs="Times New Roman"/>
                <w:bCs/>
                <w:color w:val="000000" w:themeColor="text1"/>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8968E3" w:rsidRPr="007F7000">
              <w:rPr>
                <w:rFonts w:ascii="Times New Roman" w:hAnsi="Times New Roman" w:cs="Times New Roman"/>
                <w:color w:val="000000" w:themeColor="text1"/>
                <w:sz w:val="20"/>
                <w:szCs w:val="20"/>
                <w:lang w:val="nl-BE"/>
              </w:rPr>
              <w:t>.</w:t>
            </w:r>
          </w:p>
          <w:p w14:paraId="06F92CBA" w14:textId="77777777" w:rsidR="00722738" w:rsidRPr="007F7000" w:rsidRDefault="00722738" w:rsidP="00240295">
            <w:pPr>
              <w:jc w:val="both"/>
              <w:rPr>
                <w:rFonts w:ascii="Times New Roman" w:hAnsi="Times New Roman" w:cs="Times New Roman"/>
                <w:bCs/>
                <w:color w:val="000000" w:themeColor="text1"/>
                <w:sz w:val="20"/>
                <w:szCs w:val="20"/>
                <w:lang w:val="nl-BE"/>
              </w:rPr>
            </w:pPr>
          </w:p>
          <w:p w14:paraId="0B85379D" w14:textId="77777777" w:rsidR="00DA12BC" w:rsidRPr="007F7000" w:rsidRDefault="00DA12BC" w:rsidP="00135C31">
            <w:pPr>
              <w:rPr>
                <w:rFonts w:ascii="Times New Roman" w:hAnsi="Times New Roman" w:cs="Times New Roman"/>
                <w:sz w:val="20"/>
                <w:szCs w:val="20"/>
                <w:lang w:val="nl-BE"/>
              </w:rPr>
            </w:pPr>
          </w:p>
        </w:tc>
        <w:tc>
          <w:tcPr>
            <w:tcW w:w="5670" w:type="dxa"/>
          </w:tcPr>
          <w:p w14:paraId="6727DC5F" w14:textId="478335EB" w:rsidR="002B7BEF" w:rsidRPr="007F7000" w:rsidRDefault="23827A1D" w:rsidP="003639EF">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1. Het hoogteprofiel van het bouwwerk aan de straat </w:t>
            </w:r>
            <w:r w:rsidR="0094700F" w:rsidRPr="007F7000">
              <w:rPr>
                <w:rFonts w:ascii="Times New Roman" w:hAnsi="Times New Roman" w:cs="Times New Roman"/>
                <w:sz w:val="20"/>
                <w:szCs w:val="20"/>
                <w:lang w:val="nl-BE"/>
              </w:rPr>
              <w:t xml:space="preserve">verzekert </w:t>
            </w:r>
            <w:r w:rsidRPr="007F7000">
              <w:rPr>
                <w:rFonts w:ascii="Times New Roman" w:hAnsi="Times New Roman" w:cs="Times New Roman"/>
                <w:sz w:val="20"/>
                <w:szCs w:val="20"/>
                <w:lang w:val="nl-BE"/>
              </w:rPr>
              <w:t xml:space="preserve">een harmonieuze aansluiting met de naastliggende bouwwerken mogelijk over een minimale breedte van 6 m ten opzichte van </w:t>
            </w:r>
            <w:r w:rsidR="008968E3" w:rsidRPr="007F7000">
              <w:rPr>
                <w:rFonts w:ascii="Times New Roman" w:hAnsi="Times New Roman" w:cs="Times New Roman"/>
                <w:sz w:val="20"/>
                <w:szCs w:val="20"/>
                <w:lang w:val="nl-BE"/>
              </w:rPr>
              <w:t>elke</w:t>
            </w:r>
            <w:r w:rsidRPr="007F7000">
              <w:rPr>
                <w:rFonts w:ascii="Times New Roman" w:hAnsi="Times New Roman" w:cs="Times New Roman"/>
                <w:sz w:val="20"/>
                <w:szCs w:val="20"/>
                <w:lang w:val="nl-BE"/>
              </w:rPr>
              <w:t xml:space="preserve"> mandelige grens.</w:t>
            </w:r>
          </w:p>
          <w:p w14:paraId="52642EFE" w14:textId="77777777" w:rsidR="002B7BEF" w:rsidRPr="007F7000" w:rsidRDefault="002B7BEF" w:rsidP="00135C31">
            <w:pPr>
              <w:rPr>
                <w:rFonts w:ascii="Times New Roman" w:hAnsi="Times New Roman" w:cs="Times New Roman"/>
                <w:sz w:val="20"/>
                <w:szCs w:val="20"/>
                <w:lang w:val="nl-BE"/>
              </w:rPr>
            </w:pPr>
          </w:p>
          <w:p w14:paraId="029FF199" w14:textId="0FB844F3" w:rsidR="008C0B32" w:rsidRPr="007F7000" w:rsidRDefault="008968E3" w:rsidP="003639EF">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Daartoe overschrijdt </w:t>
            </w:r>
            <w:r w:rsidR="0094700F" w:rsidRPr="007F7000">
              <w:rPr>
                <w:rFonts w:ascii="Times New Roman" w:hAnsi="Times New Roman" w:cs="Times New Roman"/>
                <w:sz w:val="20"/>
                <w:szCs w:val="20"/>
                <w:lang w:val="nl-BE"/>
              </w:rPr>
              <w:t>d</w:t>
            </w:r>
            <w:r w:rsidR="002B7BEF" w:rsidRPr="007F7000">
              <w:rPr>
                <w:rFonts w:ascii="Times New Roman" w:hAnsi="Times New Roman" w:cs="Times New Roman"/>
                <w:sz w:val="20"/>
                <w:szCs w:val="20"/>
                <w:lang w:val="nl-BE"/>
              </w:rPr>
              <w:t xml:space="preserve">e maximale hoogte van het </w:t>
            </w:r>
            <w:r w:rsidR="008172BC" w:rsidRPr="007F7000">
              <w:rPr>
                <w:rFonts w:ascii="Times New Roman" w:hAnsi="Times New Roman" w:cs="Times New Roman"/>
                <w:sz w:val="20"/>
                <w:szCs w:val="20"/>
                <w:lang w:val="nl-BE"/>
              </w:rPr>
              <w:t>bouwwerk:</w:t>
            </w:r>
            <w:r w:rsidR="002B7BEF" w:rsidRPr="007F7000">
              <w:rPr>
                <w:rFonts w:ascii="Times New Roman" w:hAnsi="Times New Roman" w:cs="Times New Roman"/>
                <w:sz w:val="20"/>
                <w:szCs w:val="20"/>
                <w:lang w:val="nl-BE"/>
              </w:rPr>
              <w:t>:</w:t>
            </w:r>
          </w:p>
          <w:p w14:paraId="30F3F4FE" w14:textId="77777777" w:rsidR="00EC3A89" w:rsidRPr="007F7000" w:rsidRDefault="00EC3A89" w:rsidP="00210419">
            <w:pPr>
              <w:ind w:left="360"/>
              <w:rPr>
                <w:rFonts w:ascii="Times New Roman" w:hAnsi="Times New Roman" w:cs="Times New Roman"/>
                <w:sz w:val="20"/>
                <w:szCs w:val="20"/>
                <w:lang w:val="nl-BE"/>
              </w:rPr>
            </w:pPr>
          </w:p>
          <w:p w14:paraId="16B94ABA" w14:textId="2B39EA2E" w:rsidR="002B7BEF" w:rsidRPr="007F7000" w:rsidRDefault="00080C89" w:rsidP="00BF58F4">
            <w:pPr>
              <w:pStyle w:val="ListParagraph"/>
              <w:numPr>
                <w:ilvl w:val="0"/>
                <w:numId w:val="13"/>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de hoogte van het mandelige dakprofiel van het laagste naastliggende bouwwerk niet met meer dan 6 m;</w:t>
            </w:r>
          </w:p>
          <w:p w14:paraId="7502E7A5" w14:textId="67D9C09F" w:rsidR="008968E3" w:rsidRPr="007F7000" w:rsidRDefault="00F745B1" w:rsidP="00BF58F4">
            <w:pPr>
              <w:pStyle w:val="ListParagraph"/>
              <w:numPr>
                <w:ilvl w:val="0"/>
                <w:numId w:val="13"/>
              </w:numPr>
              <w:ind w:left="424" w:hanging="424"/>
              <w:rPr>
                <w:rFonts w:ascii="Times New Roman" w:hAnsi="Times New Roman" w:cs="Times New Roman"/>
                <w:sz w:val="20"/>
                <w:szCs w:val="20"/>
                <w:lang w:val="nl-BE"/>
              </w:rPr>
            </w:pPr>
            <w:r w:rsidRPr="007F7000">
              <w:rPr>
                <w:rFonts w:ascii="Times New Roman" w:hAnsi="Times New Roman" w:cs="Times New Roman"/>
                <w:sz w:val="20"/>
                <w:szCs w:val="20"/>
                <w:lang w:val="nl-BE"/>
              </w:rPr>
              <w:t>de hoogte van het mandelige dakprofiel van het hoogste naastliggende bouwwerk</w:t>
            </w:r>
            <w:r w:rsidR="008968E3" w:rsidRPr="007F7000">
              <w:rPr>
                <w:rFonts w:ascii="Times New Roman" w:hAnsi="Times New Roman" w:cs="Times New Roman"/>
                <w:sz w:val="20"/>
                <w:szCs w:val="20"/>
                <w:lang w:val="nl-BE"/>
              </w:rPr>
              <w:t xml:space="preserve"> niet</w:t>
            </w:r>
            <w:r w:rsidRPr="007F7000">
              <w:rPr>
                <w:rFonts w:ascii="Times New Roman" w:hAnsi="Times New Roman" w:cs="Times New Roman"/>
                <w:sz w:val="20"/>
                <w:szCs w:val="20"/>
                <w:lang w:val="nl-BE"/>
              </w:rPr>
              <w:t>.</w:t>
            </w:r>
          </w:p>
          <w:p w14:paraId="1659E709" w14:textId="77777777" w:rsidR="008968E3" w:rsidRPr="007F7000" w:rsidRDefault="008968E3" w:rsidP="008968E3">
            <w:pPr>
              <w:rPr>
                <w:rFonts w:ascii="Times New Roman" w:hAnsi="Times New Roman" w:cs="Times New Roman"/>
                <w:sz w:val="20"/>
                <w:szCs w:val="20"/>
                <w:lang w:val="nl-BE"/>
              </w:rPr>
            </w:pPr>
          </w:p>
          <w:p w14:paraId="331F934B" w14:textId="27BF92C4" w:rsidR="002B7BEF" w:rsidRPr="007F7000" w:rsidRDefault="008968E3" w:rsidP="008968E3">
            <w:pPr>
              <w:rPr>
                <w:rFonts w:ascii="Times New Roman" w:hAnsi="Times New Roman" w:cs="Times New Roman"/>
                <w:sz w:val="20"/>
                <w:szCs w:val="20"/>
                <w:lang w:val="nl-BE"/>
              </w:rPr>
            </w:pPr>
            <w:r w:rsidRPr="007F7000">
              <w:rPr>
                <w:rFonts w:ascii="Times New Roman" w:hAnsi="Times New Roman" w:cs="Times New Roman"/>
                <w:sz w:val="20"/>
                <w:szCs w:val="20"/>
                <w:lang w:val="nl-BE"/>
              </w:rPr>
              <w:t>De in lid 2</w:t>
            </w:r>
            <w:r w:rsidR="008172BC" w:rsidRPr="007F7000">
              <w:rPr>
                <w:rFonts w:ascii="Times New Roman" w:hAnsi="Times New Roman" w:cs="Times New Roman"/>
                <w:sz w:val="20"/>
                <w:szCs w:val="20"/>
                <w:lang w:val="nl-BE"/>
              </w:rPr>
              <w:t>, 2°</w:t>
            </w:r>
            <w:r w:rsidRPr="007F7000">
              <w:rPr>
                <w:rFonts w:ascii="Times New Roman" w:hAnsi="Times New Roman" w:cs="Times New Roman"/>
                <w:sz w:val="20"/>
                <w:szCs w:val="20"/>
                <w:lang w:val="nl-BE"/>
              </w:rPr>
              <w:t xml:space="preserve"> bedoelde hoogte mag evenwel </w:t>
            </w:r>
            <w:r w:rsidR="008172BC" w:rsidRPr="007F7000">
              <w:rPr>
                <w:rFonts w:ascii="Times New Roman" w:hAnsi="Times New Roman" w:cs="Times New Roman"/>
                <w:sz w:val="20"/>
                <w:szCs w:val="20"/>
                <w:lang w:val="nl-BE"/>
              </w:rPr>
              <w:t xml:space="preserve">worden </w:t>
            </w:r>
            <w:r w:rsidRPr="007F7000">
              <w:rPr>
                <w:rFonts w:ascii="Times New Roman" w:hAnsi="Times New Roman" w:cs="Times New Roman"/>
                <w:sz w:val="20"/>
                <w:szCs w:val="20"/>
                <w:lang w:val="nl-BE"/>
              </w:rPr>
              <w:t>overschreden door een verdieping met een maximumhoogte van 3,5 m</w:t>
            </w:r>
            <w:r w:rsidR="00A8452D" w:rsidRPr="007F7000">
              <w:rPr>
                <w:rFonts w:ascii="Times New Roman" w:hAnsi="Times New Roman" w:cs="Times New Roman"/>
                <w:sz w:val="20"/>
                <w:szCs w:val="20"/>
                <w:lang w:val="nl-BE"/>
              </w:rPr>
              <w:t>, minstens 3 m naar achter ten opzichte van de voorgevel en de achtergevel van het bouwwerk.</w:t>
            </w:r>
          </w:p>
          <w:p w14:paraId="0D12CD56" w14:textId="5C9495AA" w:rsidR="00DB3DC1" w:rsidRPr="007F7000" w:rsidRDefault="00DB3DC1" w:rsidP="00135C31">
            <w:pPr>
              <w:rPr>
                <w:rFonts w:ascii="Times New Roman" w:hAnsi="Times New Roman" w:cs="Times New Roman"/>
                <w:sz w:val="20"/>
                <w:szCs w:val="20"/>
                <w:lang w:val="nl-BE"/>
              </w:rPr>
            </w:pPr>
          </w:p>
          <w:p w14:paraId="29C760AE" w14:textId="7B6E3E78" w:rsidR="005B6035" w:rsidRPr="007F7000" w:rsidRDefault="23827A1D" w:rsidP="00050138">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Boven de in </w:t>
            </w:r>
            <w:r w:rsidR="00A8452D" w:rsidRPr="007F7000">
              <w:rPr>
                <w:rFonts w:ascii="Times New Roman" w:hAnsi="Times New Roman" w:cs="Times New Roman"/>
                <w:sz w:val="20"/>
                <w:szCs w:val="20"/>
                <w:lang w:val="nl-BE"/>
              </w:rPr>
              <w:t xml:space="preserve">paragraaf </w:t>
            </w:r>
            <w:r w:rsidRPr="007F7000">
              <w:rPr>
                <w:rFonts w:ascii="Times New Roman" w:hAnsi="Times New Roman" w:cs="Times New Roman"/>
                <w:sz w:val="20"/>
                <w:szCs w:val="20"/>
                <w:lang w:val="nl-BE"/>
              </w:rPr>
              <w:t xml:space="preserve">1 bedoelde breedte van 6 m wordt de hoogte van het bouwwerk aan de straat bepaald aan de hand van de volgende criteria: </w:t>
            </w:r>
          </w:p>
          <w:p w14:paraId="20131189" w14:textId="77777777" w:rsidR="00BF66D3" w:rsidRPr="007F7000" w:rsidRDefault="00BF66D3" w:rsidP="00135C31">
            <w:pPr>
              <w:rPr>
                <w:rFonts w:ascii="Times New Roman" w:hAnsi="Times New Roman" w:cs="Times New Roman"/>
                <w:sz w:val="20"/>
                <w:szCs w:val="20"/>
                <w:lang w:val="nl-BE"/>
              </w:rPr>
            </w:pPr>
          </w:p>
          <w:p w14:paraId="330A8779" w14:textId="71639844" w:rsidR="00805C33" w:rsidRPr="007F7000" w:rsidRDefault="00805C33" w:rsidP="00BF58F4">
            <w:pPr>
              <w:pStyle w:val="ListParagraph"/>
              <w:numPr>
                <w:ilvl w:val="0"/>
                <w:numId w:val="5"/>
              </w:numPr>
              <w:ind w:left="428" w:hanging="425"/>
              <w:rPr>
                <w:rFonts w:ascii="Times New Roman" w:hAnsi="Times New Roman" w:cs="Times New Roman"/>
                <w:sz w:val="20"/>
                <w:szCs w:val="20"/>
                <w:lang w:val="nl-BE"/>
              </w:rPr>
            </w:pPr>
            <w:r w:rsidRPr="007F7000">
              <w:rPr>
                <w:rFonts w:ascii="Times New Roman" w:hAnsi="Times New Roman" w:cs="Times New Roman"/>
                <w:sz w:val="20"/>
                <w:szCs w:val="20"/>
                <w:lang w:val="nl-BE"/>
              </w:rPr>
              <w:t>de hoogte van de omringende bouwwerken;</w:t>
            </w:r>
          </w:p>
          <w:p w14:paraId="3D6F003A" w14:textId="4F5F768E" w:rsidR="00805C33" w:rsidRPr="007F7000" w:rsidRDefault="00805C33" w:rsidP="00BF58F4">
            <w:pPr>
              <w:pStyle w:val="ListParagraph"/>
              <w:numPr>
                <w:ilvl w:val="0"/>
                <w:numId w:val="5"/>
              </w:numPr>
              <w:ind w:left="428" w:hanging="425"/>
              <w:rPr>
                <w:rFonts w:ascii="Times New Roman" w:hAnsi="Times New Roman" w:cs="Times New Roman"/>
                <w:sz w:val="20"/>
                <w:szCs w:val="20"/>
                <w:lang w:val="nl-BE"/>
              </w:rPr>
            </w:pPr>
            <w:r w:rsidRPr="007F7000">
              <w:rPr>
                <w:rFonts w:ascii="Times New Roman" w:hAnsi="Times New Roman" w:cs="Times New Roman"/>
                <w:sz w:val="20"/>
                <w:szCs w:val="20"/>
                <w:lang w:val="nl-BE"/>
              </w:rPr>
              <w:t>de breedte van de open ruimte voor het bouwwerk;</w:t>
            </w:r>
          </w:p>
          <w:p w14:paraId="7D7474FB" w14:textId="46D1C975" w:rsidR="00805C33" w:rsidRPr="007F7000" w:rsidRDefault="00805C33" w:rsidP="00BF58F4">
            <w:pPr>
              <w:pStyle w:val="ListParagraph"/>
              <w:numPr>
                <w:ilvl w:val="0"/>
                <w:numId w:val="5"/>
              </w:numPr>
              <w:ind w:left="428" w:hanging="425"/>
              <w:rPr>
                <w:rFonts w:ascii="Times New Roman" w:hAnsi="Times New Roman" w:cs="Times New Roman"/>
                <w:sz w:val="20"/>
                <w:szCs w:val="20"/>
                <w:lang w:val="nl-BE"/>
              </w:rPr>
            </w:pPr>
            <w:r w:rsidRPr="007F7000">
              <w:rPr>
                <w:rFonts w:ascii="Times New Roman" w:hAnsi="Times New Roman" w:cs="Times New Roman"/>
                <w:sz w:val="20"/>
                <w:szCs w:val="20"/>
                <w:lang w:val="nl-BE"/>
              </w:rPr>
              <w:t>de typo-morfologische eenheid waarin het project zich bevindt;</w:t>
            </w:r>
          </w:p>
          <w:p w14:paraId="1CAD10AE" w14:textId="77777777" w:rsidR="0094700F" w:rsidRPr="007F7000" w:rsidRDefault="00805C33" w:rsidP="00BF58F4">
            <w:pPr>
              <w:pStyle w:val="ListParagraph"/>
              <w:numPr>
                <w:ilvl w:val="0"/>
                <w:numId w:val="5"/>
              </w:numPr>
              <w:ind w:left="428" w:hanging="425"/>
              <w:rPr>
                <w:rFonts w:ascii="Times New Roman" w:hAnsi="Times New Roman" w:cs="Times New Roman"/>
                <w:sz w:val="20"/>
                <w:szCs w:val="20"/>
                <w:lang w:val="nl-BE"/>
              </w:rPr>
            </w:pPr>
            <w:r w:rsidRPr="007F7000">
              <w:rPr>
                <w:rFonts w:ascii="Times New Roman" w:hAnsi="Times New Roman" w:cs="Times New Roman"/>
                <w:sz w:val="20"/>
                <w:szCs w:val="20"/>
                <w:lang w:val="nl-BE"/>
              </w:rPr>
              <w:t>de positie in het stadsbeeld</w:t>
            </w:r>
            <w:r w:rsidR="0094700F" w:rsidRPr="007F7000">
              <w:rPr>
                <w:rFonts w:ascii="Times New Roman" w:hAnsi="Times New Roman" w:cs="Times New Roman"/>
                <w:sz w:val="20"/>
                <w:szCs w:val="20"/>
                <w:lang w:val="nl-BE"/>
              </w:rPr>
              <w:t>;</w:t>
            </w:r>
          </w:p>
          <w:p w14:paraId="1FE54817" w14:textId="3E4E2363" w:rsidR="00805C33" w:rsidRPr="007F7000" w:rsidRDefault="0094700F" w:rsidP="00BF58F4">
            <w:pPr>
              <w:pStyle w:val="ListParagraph"/>
              <w:numPr>
                <w:ilvl w:val="0"/>
                <w:numId w:val="5"/>
              </w:numPr>
              <w:ind w:left="428" w:hanging="425"/>
              <w:rPr>
                <w:rFonts w:ascii="Times New Roman" w:hAnsi="Times New Roman" w:cs="Times New Roman"/>
                <w:sz w:val="20"/>
                <w:szCs w:val="20"/>
                <w:lang w:val="nl-BE"/>
              </w:rPr>
            </w:pPr>
            <w:r w:rsidRPr="007F7000">
              <w:rPr>
                <w:rFonts w:ascii="Times New Roman" w:hAnsi="Times New Roman" w:cs="Times New Roman"/>
                <w:sz w:val="20"/>
                <w:szCs w:val="20"/>
                <w:lang w:val="nl-BE"/>
              </w:rPr>
              <w:t>de opwaardering van het omliggende erfgoed</w:t>
            </w:r>
            <w:r w:rsidR="00805C33" w:rsidRPr="007F7000">
              <w:rPr>
                <w:rFonts w:ascii="Times New Roman" w:hAnsi="Times New Roman" w:cs="Times New Roman"/>
                <w:sz w:val="20"/>
                <w:szCs w:val="20"/>
                <w:lang w:val="nl-BE"/>
              </w:rPr>
              <w:t>.</w:t>
            </w:r>
          </w:p>
          <w:p w14:paraId="25AB1FB7" w14:textId="6B63F2A2" w:rsidR="005B6035" w:rsidRPr="007F7000" w:rsidRDefault="005B6035" w:rsidP="00135C31">
            <w:pPr>
              <w:rPr>
                <w:rFonts w:ascii="Times New Roman" w:hAnsi="Times New Roman" w:cs="Times New Roman"/>
                <w:sz w:val="20"/>
                <w:szCs w:val="20"/>
                <w:lang w:val="nl-BE"/>
              </w:rPr>
            </w:pPr>
          </w:p>
          <w:p w14:paraId="285262E7" w14:textId="1C541442" w:rsidR="00050138" w:rsidRPr="007F7000" w:rsidRDefault="00050138" w:rsidP="00050138">
            <w:pPr>
              <w:rPr>
                <w:rFonts w:ascii="Times New Roman" w:hAnsi="Times New Roman" w:cs="Times New Roman"/>
                <w:sz w:val="20"/>
                <w:szCs w:val="20"/>
                <w:lang w:val="nl-BE"/>
              </w:rPr>
            </w:pPr>
            <w:r w:rsidRPr="007F7000">
              <w:rPr>
                <w:rFonts w:ascii="Times New Roman" w:hAnsi="Times New Roman" w:cs="Times New Roman"/>
                <w:sz w:val="20"/>
                <w:szCs w:val="20"/>
                <w:lang w:val="nl-BE"/>
              </w:rPr>
              <w:t>D</w:t>
            </w:r>
            <w:r w:rsidR="00A8452D" w:rsidRPr="007F7000">
              <w:rPr>
                <w:rFonts w:ascii="Times New Roman" w:hAnsi="Times New Roman" w:cs="Times New Roman"/>
                <w:sz w:val="20"/>
                <w:szCs w:val="20"/>
                <w:lang w:val="nl-BE"/>
              </w:rPr>
              <w:t xml:space="preserve">eze paragraaf </w:t>
            </w:r>
            <w:r w:rsidRPr="007F7000">
              <w:rPr>
                <w:rFonts w:ascii="Times New Roman" w:hAnsi="Times New Roman" w:cs="Times New Roman"/>
                <w:sz w:val="20"/>
                <w:szCs w:val="20"/>
                <w:lang w:val="nl-BE"/>
              </w:rPr>
              <w:t>is niet van toepassing op:</w:t>
            </w:r>
          </w:p>
          <w:p w14:paraId="7BA8FDF9" w14:textId="77777777" w:rsidR="00050138" w:rsidRPr="007F7000" w:rsidRDefault="00050138" w:rsidP="00050138">
            <w:pPr>
              <w:ind w:left="360"/>
              <w:rPr>
                <w:rFonts w:ascii="Times New Roman" w:hAnsi="Times New Roman" w:cs="Times New Roman"/>
                <w:sz w:val="20"/>
                <w:szCs w:val="20"/>
                <w:lang w:val="nl-BE"/>
              </w:rPr>
            </w:pPr>
          </w:p>
          <w:p w14:paraId="1D24334B" w14:textId="6099E651" w:rsidR="00050138" w:rsidRPr="007F7000" w:rsidRDefault="00050138" w:rsidP="00A8452D">
            <w:pPr>
              <w:pStyle w:val="ListParagraph"/>
              <w:numPr>
                <w:ilvl w:val="0"/>
                <w:numId w:val="65"/>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bouwwerken aan de straat waarvan de twee naastliggende terreinen niet bebouwd zijn of wanneer de hoogte van het of de naburige bouwwerk(en) abnormaal gering of abnormaal aanzienlijk is ten opzichte van de andere omringende bouwwerken. In dat geval wordt de hoogte</w:t>
            </w:r>
            <w:r w:rsidR="00A8452D" w:rsidRPr="007F7000">
              <w:rPr>
                <w:rFonts w:ascii="Times New Roman" w:hAnsi="Times New Roman" w:cs="Times New Roman"/>
                <w:sz w:val="20"/>
                <w:szCs w:val="20"/>
                <w:lang w:val="nl-BE"/>
              </w:rPr>
              <w:t xml:space="preserve"> van het bouwwerk aan de straat</w:t>
            </w:r>
            <w:r w:rsidRPr="007F7000">
              <w:rPr>
                <w:rFonts w:ascii="Times New Roman" w:hAnsi="Times New Roman" w:cs="Times New Roman"/>
                <w:sz w:val="20"/>
                <w:szCs w:val="20"/>
                <w:lang w:val="nl-BE"/>
              </w:rPr>
              <w:t xml:space="preserve"> bepaald op basis van de in </w:t>
            </w:r>
            <w:r w:rsidR="00A8452D" w:rsidRPr="007F7000">
              <w:rPr>
                <w:rFonts w:ascii="Times New Roman" w:hAnsi="Times New Roman" w:cs="Times New Roman"/>
                <w:sz w:val="20"/>
                <w:szCs w:val="20"/>
                <w:lang w:val="nl-BE"/>
              </w:rPr>
              <w:t>paragraaf</w:t>
            </w:r>
            <w:r w:rsidRPr="007F7000">
              <w:rPr>
                <w:rFonts w:ascii="Times New Roman" w:hAnsi="Times New Roman" w:cs="Times New Roman"/>
                <w:sz w:val="20"/>
                <w:szCs w:val="20"/>
                <w:lang w:val="nl-BE"/>
              </w:rPr>
              <w:t xml:space="preserve"> 2 beoogde criteria. </w:t>
            </w:r>
          </w:p>
          <w:p w14:paraId="10D08536" w14:textId="7CE979F2" w:rsidR="00050138" w:rsidRPr="007F7000" w:rsidRDefault="00050138" w:rsidP="00A8452D">
            <w:pPr>
              <w:pStyle w:val="ListParagraph"/>
              <w:numPr>
                <w:ilvl w:val="0"/>
                <w:numId w:val="65"/>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d</w:t>
            </w:r>
            <w:r w:rsidR="00A8452D" w:rsidRPr="007F7000">
              <w:rPr>
                <w:rFonts w:ascii="Times New Roman" w:hAnsi="Times New Roman" w:cs="Times New Roman"/>
                <w:sz w:val="20"/>
                <w:szCs w:val="20"/>
                <w:lang w:val="nl-BE"/>
              </w:rPr>
              <w:t>e handelingen en werken die strekken tot het plaatsen van een th</w:t>
            </w:r>
            <w:r w:rsidRPr="007F7000">
              <w:rPr>
                <w:rFonts w:ascii="Times New Roman" w:hAnsi="Times New Roman" w:cs="Times New Roman"/>
                <w:sz w:val="20"/>
                <w:szCs w:val="20"/>
                <w:lang w:val="nl-BE"/>
              </w:rPr>
              <w:t>e</w:t>
            </w:r>
            <w:r w:rsidR="00A8452D" w:rsidRPr="007F7000">
              <w:rPr>
                <w:rFonts w:ascii="Times New Roman" w:hAnsi="Times New Roman" w:cs="Times New Roman"/>
                <w:sz w:val="20"/>
                <w:szCs w:val="20"/>
                <w:lang w:val="nl-BE"/>
              </w:rPr>
              <w:t>rmische</w:t>
            </w:r>
            <w:r w:rsidRPr="007F7000">
              <w:rPr>
                <w:rFonts w:ascii="Times New Roman" w:hAnsi="Times New Roman" w:cs="Times New Roman"/>
                <w:sz w:val="20"/>
                <w:szCs w:val="20"/>
                <w:lang w:val="nl-BE"/>
              </w:rPr>
              <w:t xml:space="preserve"> isolatie langs buiten van de bouwschil van een bestaand bouwwerk aan de straat. </w:t>
            </w:r>
          </w:p>
          <w:p w14:paraId="74602AAF" w14:textId="77777777" w:rsidR="00050138" w:rsidRPr="007F7000" w:rsidRDefault="00050138" w:rsidP="00135C31">
            <w:pPr>
              <w:rPr>
                <w:rFonts w:ascii="Times New Roman" w:hAnsi="Times New Roman" w:cs="Times New Roman"/>
                <w:sz w:val="20"/>
                <w:szCs w:val="20"/>
                <w:lang w:val="nl-BE"/>
              </w:rPr>
            </w:pPr>
          </w:p>
          <w:p w14:paraId="17CF4C66" w14:textId="08177207" w:rsidR="0094700F" w:rsidRPr="007F7000" w:rsidRDefault="008642B4" w:rsidP="008642B4">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w:t>
            </w:r>
            <w:r w:rsidR="0094700F" w:rsidRPr="007F7000">
              <w:rPr>
                <w:rFonts w:ascii="Times New Roman" w:hAnsi="Times New Roman" w:cs="Times New Roman"/>
                <w:sz w:val="20"/>
                <w:szCs w:val="20"/>
                <w:lang w:val="nl-BE"/>
              </w:rPr>
              <w:t>E</w:t>
            </w:r>
            <w:r w:rsidRPr="007F7000">
              <w:rPr>
                <w:rFonts w:ascii="Times New Roman" w:hAnsi="Times New Roman" w:cs="Times New Roman"/>
                <w:sz w:val="20"/>
                <w:szCs w:val="20"/>
                <w:lang w:val="nl-BE"/>
              </w:rPr>
              <w:t xml:space="preserve">en </w:t>
            </w:r>
            <w:r w:rsidR="00A8452D" w:rsidRPr="007F7000">
              <w:rPr>
                <w:rFonts w:ascii="Times New Roman" w:hAnsi="Times New Roman" w:cs="Times New Roman"/>
                <w:sz w:val="20"/>
                <w:szCs w:val="20"/>
                <w:lang w:val="nl-BE"/>
              </w:rPr>
              <w:t xml:space="preserve">nieuw </w:t>
            </w:r>
            <w:r w:rsidRPr="007F7000">
              <w:rPr>
                <w:rFonts w:ascii="Times New Roman" w:hAnsi="Times New Roman" w:cs="Times New Roman"/>
                <w:sz w:val="20"/>
                <w:szCs w:val="20"/>
                <w:lang w:val="nl-BE"/>
              </w:rPr>
              <w:t xml:space="preserve">bouwwerk op het binnenterrein van een huizenblok </w:t>
            </w:r>
            <w:r w:rsidR="0094700F" w:rsidRPr="007F7000">
              <w:rPr>
                <w:rFonts w:ascii="Times New Roman" w:hAnsi="Times New Roman" w:cs="Times New Roman"/>
                <w:sz w:val="20"/>
                <w:szCs w:val="20"/>
                <w:lang w:val="nl-BE"/>
              </w:rPr>
              <w:t>mag enkel worden toegestaan als de plaatselijke omstandigheden dat toelaten.</w:t>
            </w:r>
          </w:p>
          <w:p w14:paraId="0BC65444" w14:textId="77777777" w:rsidR="0094700F" w:rsidRPr="007F7000" w:rsidRDefault="0094700F" w:rsidP="008642B4">
            <w:pPr>
              <w:rPr>
                <w:rFonts w:ascii="Times New Roman" w:hAnsi="Times New Roman" w:cs="Times New Roman"/>
                <w:sz w:val="20"/>
                <w:szCs w:val="20"/>
                <w:lang w:val="nl-BE"/>
              </w:rPr>
            </w:pPr>
          </w:p>
          <w:p w14:paraId="4CACED1E" w14:textId="0B259010" w:rsidR="008642B4" w:rsidRPr="007F7000" w:rsidRDefault="0094700F" w:rsidP="008642B4">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In dat geval </w:t>
            </w:r>
            <w:r w:rsidR="008642B4" w:rsidRPr="007F7000">
              <w:rPr>
                <w:rFonts w:ascii="Times New Roman" w:hAnsi="Times New Roman" w:cs="Times New Roman"/>
                <w:sz w:val="20"/>
                <w:szCs w:val="20"/>
                <w:lang w:val="nl-BE"/>
              </w:rPr>
              <w:t xml:space="preserve">wordt de </w:t>
            </w:r>
            <w:r w:rsidR="00A8452D" w:rsidRPr="007F7000">
              <w:rPr>
                <w:rFonts w:ascii="Times New Roman" w:hAnsi="Times New Roman" w:cs="Times New Roman"/>
                <w:sz w:val="20"/>
                <w:szCs w:val="20"/>
                <w:lang w:val="nl-BE"/>
              </w:rPr>
              <w:t xml:space="preserve">hoogte </w:t>
            </w:r>
            <w:r w:rsidR="008642B4" w:rsidRPr="007F7000">
              <w:rPr>
                <w:rFonts w:ascii="Times New Roman" w:hAnsi="Times New Roman" w:cs="Times New Roman"/>
                <w:sz w:val="20"/>
                <w:szCs w:val="20"/>
                <w:lang w:val="nl-BE"/>
              </w:rPr>
              <w:t xml:space="preserve">ervan vastgesteld op basis van de volgende criteria: </w:t>
            </w:r>
          </w:p>
          <w:p w14:paraId="217BF48A" w14:textId="77777777" w:rsidR="00596BC5" w:rsidRPr="007F7000" w:rsidRDefault="00596BC5" w:rsidP="008642B4">
            <w:pPr>
              <w:rPr>
                <w:rFonts w:ascii="Times New Roman" w:hAnsi="Times New Roman" w:cs="Times New Roman"/>
                <w:sz w:val="20"/>
                <w:szCs w:val="20"/>
                <w:lang w:val="nl-BE"/>
              </w:rPr>
            </w:pPr>
          </w:p>
          <w:p w14:paraId="3BB624F6" w14:textId="77777777" w:rsidR="008642B4" w:rsidRPr="007F7000" w:rsidRDefault="008642B4" w:rsidP="007F7000">
            <w:pPr>
              <w:pStyle w:val="ListParagraph"/>
              <w:numPr>
                <w:ilvl w:val="0"/>
                <w:numId w:val="66"/>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de breedte van de open ruimte rond het bouwwerk;</w:t>
            </w:r>
          </w:p>
          <w:p w14:paraId="55B4BA45" w14:textId="2ED620E8" w:rsidR="008642B4" w:rsidRPr="007F7000" w:rsidRDefault="00A8452D" w:rsidP="007F7000">
            <w:pPr>
              <w:pStyle w:val="ListParagraph"/>
              <w:numPr>
                <w:ilvl w:val="0"/>
                <w:numId w:val="66"/>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de hoogte en kenmerken van de omliggende bouwwerken</w:t>
            </w:r>
            <w:r w:rsidR="008642B4" w:rsidRPr="007F7000">
              <w:rPr>
                <w:rFonts w:ascii="Times New Roman" w:hAnsi="Times New Roman" w:cs="Times New Roman"/>
                <w:sz w:val="20"/>
                <w:szCs w:val="20"/>
                <w:lang w:val="nl-BE"/>
              </w:rPr>
              <w:t>;</w:t>
            </w:r>
          </w:p>
          <w:p w14:paraId="662FBF32" w14:textId="57884F20" w:rsidR="008642B4" w:rsidRPr="007F7000" w:rsidRDefault="008642B4" w:rsidP="007F7000">
            <w:pPr>
              <w:pStyle w:val="ListParagraph"/>
              <w:numPr>
                <w:ilvl w:val="0"/>
                <w:numId w:val="66"/>
              </w:numPr>
              <w:ind w:left="319"/>
              <w:rPr>
                <w:rFonts w:ascii="Times New Roman" w:hAnsi="Times New Roman" w:cs="Times New Roman"/>
                <w:b/>
                <w:sz w:val="20"/>
                <w:szCs w:val="20"/>
                <w:lang w:val="nl-BE"/>
              </w:rPr>
            </w:pPr>
            <w:r w:rsidRPr="007F7000">
              <w:rPr>
                <w:rFonts w:ascii="Times New Roman" w:hAnsi="Times New Roman" w:cs="Times New Roman"/>
                <w:sz w:val="20"/>
                <w:szCs w:val="20"/>
                <w:lang w:val="nl-BE"/>
              </w:rPr>
              <w:t>de hoeveelheid zoninval van de naburige terreinen;</w:t>
            </w:r>
          </w:p>
          <w:p w14:paraId="23506654" w14:textId="2F49AC2F" w:rsidR="004D7EC4" w:rsidRPr="007F7000" w:rsidRDefault="004D7EC4" w:rsidP="007F7000">
            <w:pPr>
              <w:pStyle w:val="ListParagraph"/>
              <w:numPr>
                <w:ilvl w:val="0"/>
                <w:numId w:val="66"/>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de hoogte van de omringende bouwwerken.</w:t>
            </w:r>
          </w:p>
          <w:p w14:paraId="6874EE9A" w14:textId="77777777" w:rsidR="008642B4" w:rsidRPr="007F7000" w:rsidRDefault="008642B4" w:rsidP="008642B4">
            <w:pPr>
              <w:rPr>
                <w:rFonts w:ascii="Times New Roman" w:hAnsi="Times New Roman" w:cs="Times New Roman"/>
                <w:sz w:val="20"/>
                <w:szCs w:val="20"/>
                <w:lang w:val="nl-BE"/>
              </w:rPr>
            </w:pPr>
          </w:p>
          <w:p w14:paraId="10B34B9E" w14:textId="472C8CF8" w:rsidR="00DA12BC" w:rsidRPr="007F7000" w:rsidRDefault="00DA12BC" w:rsidP="00135C31">
            <w:pPr>
              <w:rPr>
                <w:rFonts w:ascii="Times New Roman" w:hAnsi="Times New Roman" w:cs="Times New Roman"/>
                <w:sz w:val="20"/>
                <w:szCs w:val="20"/>
                <w:lang w:val="nl-BE"/>
              </w:rPr>
            </w:pPr>
          </w:p>
        </w:tc>
        <w:tc>
          <w:tcPr>
            <w:tcW w:w="4961" w:type="dxa"/>
          </w:tcPr>
          <w:p w14:paraId="74B9A8CC" w14:textId="077A716C" w:rsidR="003F345F" w:rsidRPr="007F7000" w:rsidRDefault="00FB0D5E" w:rsidP="009E417C">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Toelichting: Net als voor de inplanting moeten de mandelige bouwwerken</w:t>
            </w:r>
            <w:r w:rsidR="003F345F" w:rsidRPr="007F7000">
              <w:rPr>
                <w:rFonts w:ascii="Times New Roman" w:hAnsi="Times New Roman" w:cs="Times New Roman"/>
                <w:sz w:val="20"/>
                <w:szCs w:val="20"/>
                <w:lang w:val="nl-BE"/>
              </w:rPr>
              <w:t>, wat hun hoogte betreft,</w:t>
            </w:r>
            <w:r w:rsidRPr="007F7000">
              <w:rPr>
                <w:rFonts w:ascii="Times New Roman" w:hAnsi="Times New Roman" w:cs="Times New Roman"/>
                <w:sz w:val="20"/>
                <w:szCs w:val="20"/>
                <w:lang w:val="nl-BE"/>
              </w:rPr>
              <w:t xml:space="preserve"> rekening houden met hun directe buren over een breedte van 6 m. Dit maakt een harmonieuze buurtverbinding mogelijk die respect heeft voor de bestaande constructies. Wanneer de breedte meer dan 6 m bedraagt, wordt de hoogte bepaald door de context.</w:t>
            </w:r>
          </w:p>
          <w:p w14:paraId="7F5E025D" w14:textId="77777777" w:rsidR="00524277" w:rsidRPr="007F7000" w:rsidRDefault="00524277" w:rsidP="009E417C">
            <w:pPr>
              <w:rPr>
                <w:rFonts w:ascii="Times New Roman" w:hAnsi="Times New Roman" w:cs="Times New Roman"/>
                <w:sz w:val="20"/>
                <w:szCs w:val="20"/>
                <w:lang w:val="nl-BE"/>
              </w:rPr>
            </w:pPr>
          </w:p>
          <w:p w14:paraId="391C0986" w14:textId="548DAA96" w:rsidR="009E417C" w:rsidRPr="007F7000" w:rsidRDefault="003F345F" w:rsidP="009E417C">
            <w:pPr>
              <w:rPr>
                <w:rFonts w:ascii="Times New Roman" w:hAnsi="Times New Roman" w:cs="Times New Roman"/>
                <w:sz w:val="20"/>
                <w:szCs w:val="20"/>
                <w:lang w:val="nl-BE"/>
              </w:rPr>
            </w:pPr>
            <w:r w:rsidRPr="007F7000">
              <w:rPr>
                <w:rFonts w:ascii="Times New Roman" w:hAnsi="Times New Roman" w:cs="Times New Roman"/>
                <w:sz w:val="20"/>
                <w:szCs w:val="20"/>
                <w:lang w:val="nl-BE"/>
              </w:rPr>
              <w:t>De bouwhoogte heeft betrekking op het volledig werkelijk gebouwde volume. Een ingericht terras maakt geen deel uit van het bouwvolume en wordt dus niet meegerekend in de bouwhoogte, met uitzondering van de borstweringen en toegangsvolumes.</w:t>
            </w:r>
          </w:p>
          <w:p w14:paraId="59D61F9F" w14:textId="77777777" w:rsidR="00524277" w:rsidRPr="007F7000" w:rsidRDefault="00524277" w:rsidP="009E417C">
            <w:pPr>
              <w:rPr>
                <w:rFonts w:ascii="Times New Roman" w:hAnsi="Times New Roman" w:cs="Times New Roman"/>
                <w:sz w:val="20"/>
                <w:szCs w:val="20"/>
                <w:lang w:val="nl-BE"/>
              </w:rPr>
            </w:pPr>
          </w:p>
          <w:p w14:paraId="06EBF997" w14:textId="5928704F" w:rsidR="009E417C" w:rsidRPr="007F7000" w:rsidRDefault="009E417C" w:rsidP="009E417C">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Afbeeldingen: schema gevelopstand + axono</w:t>
            </w:r>
          </w:p>
          <w:p w14:paraId="5A81E201" w14:textId="77777777" w:rsidR="00DA12BC" w:rsidRPr="007F7000" w:rsidRDefault="00DA12BC" w:rsidP="00135C31">
            <w:pPr>
              <w:rPr>
                <w:rFonts w:ascii="Times New Roman" w:hAnsi="Times New Roman" w:cs="Times New Roman"/>
                <w:sz w:val="20"/>
                <w:szCs w:val="20"/>
                <w:lang w:val="nl-BE"/>
              </w:rPr>
            </w:pPr>
          </w:p>
          <w:p w14:paraId="6E2C33DD" w14:textId="77777777" w:rsidR="005C5B13" w:rsidRPr="007F7000" w:rsidRDefault="005C5B13" w:rsidP="00135C31">
            <w:pPr>
              <w:rPr>
                <w:rFonts w:ascii="Times New Roman" w:hAnsi="Times New Roman" w:cs="Times New Roman"/>
                <w:sz w:val="20"/>
                <w:szCs w:val="20"/>
                <w:lang w:val="nl-BE"/>
              </w:rPr>
            </w:pPr>
          </w:p>
          <w:p w14:paraId="7F31864C" w14:textId="77777777" w:rsidR="005C5B13" w:rsidRPr="007F7000" w:rsidRDefault="005C5B13" w:rsidP="00135C31">
            <w:pPr>
              <w:rPr>
                <w:rFonts w:ascii="Times New Roman" w:hAnsi="Times New Roman" w:cs="Times New Roman"/>
                <w:sz w:val="20"/>
                <w:szCs w:val="20"/>
                <w:lang w:val="nl-BE"/>
              </w:rPr>
            </w:pPr>
          </w:p>
          <w:p w14:paraId="7BD1B021" w14:textId="77777777" w:rsidR="005C5B13" w:rsidRPr="007F7000" w:rsidRDefault="005C5B13" w:rsidP="00135C31">
            <w:pPr>
              <w:rPr>
                <w:rFonts w:ascii="Times New Roman" w:hAnsi="Times New Roman" w:cs="Times New Roman"/>
                <w:sz w:val="20"/>
                <w:szCs w:val="20"/>
                <w:lang w:val="nl-BE"/>
              </w:rPr>
            </w:pPr>
          </w:p>
          <w:p w14:paraId="6E7A81C1" w14:textId="77777777" w:rsidR="005C5B13" w:rsidRPr="007F7000" w:rsidRDefault="005C5B13" w:rsidP="00135C31">
            <w:pPr>
              <w:rPr>
                <w:rFonts w:ascii="Times New Roman" w:hAnsi="Times New Roman" w:cs="Times New Roman"/>
                <w:sz w:val="20"/>
                <w:szCs w:val="20"/>
                <w:lang w:val="nl-BE"/>
              </w:rPr>
            </w:pPr>
          </w:p>
          <w:p w14:paraId="22D752A5" w14:textId="77777777" w:rsidR="005C5B13" w:rsidRPr="007F7000" w:rsidRDefault="005C5B13" w:rsidP="00135C31">
            <w:pPr>
              <w:rPr>
                <w:rFonts w:ascii="Times New Roman" w:hAnsi="Times New Roman" w:cs="Times New Roman"/>
                <w:sz w:val="20"/>
                <w:szCs w:val="20"/>
                <w:lang w:val="nl-BE"/>
              </w:rPr>
            </w:pPr>
          </w:p>
          <w:p w14:paraId="1D20E736" w14:textId="77777777" w:rsidR="005C5B13" w:rsidRPr="007F7000" w:rsidRDefault="005C5B13" w:rsidP="00135C31">
            <w:pPr>
              <w:rPr>
                <w:rFonts w:ascii="Times New Roman" w:hAnsi="Times New Roman" w:cs="Times New Roman"/>
                <w:sz w:val="20"/>
                <w:szCs w:val="20"/>
                <w:lang w:val="nl-BE"/>
              </w:rPr>
            </w:pPr>
          </w:p>
          <w:p w14:paraId="0C8D6C76" w14:textId="77777777" w:rsidR="005C5B13" w:rsidRPr="007F7000" w:rsidRDefault="005C5B13" w:rsidP="00135C31">
            <w:pPr>
              <w:rPr>
                <w:rFonts w:ascii="Times New Roman" w:hAnsi="Times New Roman" w:cs="Times New Roman"/>
                <w:sz w:val="20"/>
                <w:szCs w:val="20"/>
                <w:lang w:val="nl-BE"/>
              </w:rPr>
            </w:pPr>
          </w:p>
          <w:p w14:paraId="4E3935DE" w14:textId="77777777" w:rsidR="005C5B13" w:rsidRPr="007F7000" w:rsidRDefault="005C5B13" w:rsidP="00135C31">
            <w:pPr>
              <w:rPr>
                <w:rFonts w:ascii="Times New Roman" w:hAnsi="Times New Roman" w:cs="Times New Roman"/>
                <w:sz w:val="20"/>
                <w:szCs w:val="20"/>
                <w:lang w:val="nl-BE"/>
              </w:rPr>
            </w:pPr>
          </w:p>
          <w:p w14:paraId="3DD471F4" w14:textId="77777777" w:rsidR="005C5B13" w:rsidRPr="007F7000" w:rsidRDefault="005C5B13" w:rsidP="00135C31">
            <w:pPr>
              <w:rPr>
                <w:rFonts w:ascii="Times New Roman" w:hAnsi="Times New Roman" w:cs="Times New Roman"/>
                <w:sz w:val="20"/>
                <w:szCs w:val="20"/>
                <w:lang w:val="nl-BE"/>
              </w:rPr>
            </w:pPr>
          </w:p>
          <w:p w14:paraId="026D6DDA" w14:textId="77777777" w:rsidR="005C5B13" w:rsidRPr="007F7000" w:rsidRDefault="005C5B13" w:rsidP="00135C31">
            <w:pPr>
              <w:rPr>
                <w:rFonts w:ascii="Times New Roman" w:hAnsi="Times New Roman" w:cs="Times New Roman"/>
                <w:sz w:val="20"/>
                <w:szCs w:val="20"/>
                <w:lang w:val="nl-BE"/>
              </w:rPr>
            </w:pPr>
          </w:p>
          <w:p w14:paraId="3CFBDC02" w14:textId="2FD3B9A0" w:rsidR="005C5B13" w:rsidRPr="007F7000" w:rsidRDefault="005C5B13" w:rsidP="00135C31">
            <w:pPr>
              <w:rPr>
                <w:rFonts w:ascii="Times New Roman" w:hAnsi="Times New Roman" w:cs="Times New Roman"/>
                <w:sz w:val="20"/>
                <w:szCs w:val="20"/>
                <w:lang w:val="nl-BE"/>
              </w:rPr>
            </w:pPr>
          </w:p>
          <w:p w14:paraId="6884FE3F" w14:textId="511AAFE5" w:rsidR="00153A05" w:rsidRPr="007F7000" w:rsidRDefault="00153A05" w:rsidP="00135C31">
            <w:pPr>
              <w:rPr>
                <w:rFonts w:ascii="Times New Roman" w:hAnsi="Times New Roman" w:cs="Times New Roman"/>
                <w:sz w:val="20"/>
                <w:szCs w:val="20"/>
                <w:lang w:val="nl-BE"/>
              </w:rPr>
            </w:pPr>
          </w:p>
          <w:p w14:paraId="07DACB72" w14:textId="37F0800F" w:rsidR="00153A05" w:rsidRPr="007F7000" w:rsidRDefault="00153A05" w:rsidP="00135C31">
            <w:pPr>
              <w:rPr>
                <w:rFonts w:ascii="Times New Roman" w:hAnsi="Times New Roman" w:cs="Times New Roman"/>
                <w:sz w:val="20"/>
                <w:szCs w:val="20"/>
                <w:lang w:val="nl-BE"/>
              </w:rPr>
            </w:pPr>
          </w:p>
          <w:p w14:paraId="206D9B50" w14:textId="77777777" w:rsidR="0088391B" w:rsidRPr="007F7000" w:rsidRDefault="0088391B" w:rsidP="00135C31">
            <w:pPr>
              <w:rPr>
                <w:rFonts w:ascii="Times New Roman" w:hAnsi="Times New Roman" w:cs="Times New Roman"/>
                <w:sz w:val="20"/>
                <w:szCs w:val="20"/>
                <w:lang w:val="nl-BE"/>
              </w:rPr>
            </w:pPr>
          </w:p>
          <w:p w14:paraId="45F35DF7" w14:textId="77777777" w:rsidR="00786A9F" w:rsidRPr="007F7000" w:rsidRDefault="00786A9F" w:rsidP="005C5B13">
            <w:pPr>
              <w:rPr>
                <w:rFonts w:ascii="Times New Roman" w:hAnsi="Times New Roman" w:cs="Times New Roman"/>
                <w:sz w:val="20"/>
                <w:szCs w:val="20"/>
                <w:lang w:val="nl-BE"/>
              </w:rPr>
            </w:pPr>
          </w:p>
          <w:p w14:paraId="5FB68A98" w14:textId="77777777" w:rsidR="00786A9F" w:rsidRPr="007F7000" w:rsidRDefault="00786A9F" w:rsidP="005C5B13">
            <w:pPr>
              <w:rPr>
                <w:rFonts w:ascii="Times New Roman" w:hAnsi="Times New Roman" w:cs="Times New Roman"/>
                <w:sz w:val="20"/>
                <w:szCs w:val="20"/>
                <w:lang w:val="nl-BE"/>
              </w:rPr>
            </w:pPr>
          </w:p>
          <w:p w14:paraId="24AA1F20" w14:textId="77777777" w:rsidR="00786A9F" w:rsidRPr="007F7000" w:rsidRDefault="00786A9F" w:rsidP="005C5B13">
            <w:pPr>
              <w:rPr>
                <w:rFonts w:ascii="Times New Roman" w:hAnsi="Times New Roman" w:cs="Times New Roman"/>
                <w:sz w:val="20"/>
                <w:szCs w:val="20"/>
                <w:lang w:val="nl-BE"/>
              </w:rPr>
            </w:pPr>
          </w:p>
          <w:p w14:paraId="121EF30B" w14:textId="77777777" w:rsidR="00786A9F" w:rsidRPr="007F7000" w:rsidRDefault="00786A9F" w:rsidP="005C5B13">
            <w:pPr>
              <w:rPr>
                <w:rFonts w:ascii="Times New Roman" w:hAnsi="Times New Roman" w:cs="Times New Roman"/>
                <w:sz w:val="20"/>
                <w:szCs w:val="20"/>
                <w:lang w:val="nl-BE"/>
              </w:rPr>
            </w:pPr>
          </w:p>
          <w:p w14:paraId="73B1B76F" w14:textId="77777777" w:rsidR="00786A9F" w:rsidRPr="007F7000" w:rsidRDefault="00786A9F" w:rsidP="005C5B13">
            <w:pPr>
              <w:rPr>
                <w:rFonts w:ascii="Times New Roman" w:hAnsi="Times New Roman" w:cs="Times New Roman"/>
                <w:sz w:val="20"/>
                <w:szCs w:val="20"/>
                <w:lang w:val="nl-BE"/>
              </w:rPr>
            </w:pPr>
          </w:p>
          <w:p w14:paraId="6C1C323D" w14:textId="77777777" w:rsidR="00786A9F" w:rsidRPr="007F7000" w:rsidRDefault="00786A9F" w:rsidP="005C5B13">
            <w:pPr>
              <w:rPr>
                <w:rFonts w:ascii="Times New Roman" w:hAnsi="Times New Roman" w:cs="Times New Roman"/>
                <w:sz w:val="20"/>
                <w:szCs w:val="20"/>
                <w:lang w:val="nl-BE"/>
              </w:rPr>
            </w:pPr>
          </w:p>
          <w:p w14:paraId="5BC9FE8D" w14:textId="77777777" w:rsidR="005C5B13" w:rsidRPr="007F7000" w:rsidRDefault="005C5B13" w:rsidP="00135C31">
            <w:pPr>
              <w:rPr>
                <w:rFonts w:ascii="Times New Roman" w:hAnsi="Times New Roman" w:cs="Times New Roman"/>
                <w:sz w:val="20"/>
                <w:szCs w:val="20"/>
              </w:rPr>
            </w:pPr>
          </w:p>
          <w:p w14:paraId="4968AE1C" w14:textId="75ADCB90" w:rsidR="005C25F2" w:rsidRPr="007F7000" w:rsidRDefault="005C25F2" w:rsidP="0088391B">
            <w:pPr>
              <w:rPr>
                <w:rFonts w:ascii="Times New Roman" w:hAnsi="Times New Roman" w:cs="Times New Roman"/>
                <w:sz w:val="20"/>
                <w:szCs w:val="20"/>
              </w:rPr>
            </w:pPr>
          </w:p>
        </w:tc>
      </w:tr>
      <w:tr w:rsidR="0007740B" w:rsidRPr="00917471" w14:paraId="18FC102E" w14:textId="77777777" w:rsidTr="0061282B">
        <w:tc>
          <w:tcPr>
            <w:tcW w:w="3539" w:type="dxa"/>
          </w:tcPr>
          <w:p w14:paraId="7C61E073" w14:textId="77777777" w:rsidR="0007740B" w:rsidRPr="007F7000" w:rsidRDefault="0007740B" w:rsidP="00135C31">
            <w:pPr>
              <w:rPr>
                <w:rFonts w:ascii="Times New Roman" w:hAnsi="Times New Roman" w:cs="Times New Roman"/>
                <w:sz w:val="20"/>
                <w:szCs w:val="20"/>
              </w:rPr>
            </w:pPr>
          </w:p>
        </w:tc>
        <w:tc>
          <w:tcPr>
            <w:tcW w:w="5670" w:type="dxa"/>
          </w:tcPr>
          <w:p w14:paraId="45554174" w14:textId="63AD96C3" w:rsidR="0007740B" w:rsidRPr="007F7000" w:rsidRDefault="0007740B" w:rsidP="00135C31">
            <w:pPr>
              <w:rPr>
                <w:rFonts w:ascii="Times New Roman" w:hAnsi="Times New Roman" w:cs="Times New Roman"/>
                <w:b/>
                <w:bCs/>
                <w:sz w:val="20"/>
                <w:szCs w:val="20"/>
                <w:lang w:val="nl-BE"/>
              </w:rPr>
            </w:pPr>
          </w:p>
          <w:p w14:paraId="6DD49590" w14:textId="5EC1DCFE" w:rsidR="0007740B" w:rsidRPr="007F7000" w:rsidRDefault="003F048C" w:rsidP="00135C31">
            <w:pPr>
              <w:rPr>
                <w:rFonts w:ascii="Times New Roman" w:hAnsi="Times New Roman" w:cs="Times New Roman"/>
                <w:b/>
                <w:bCs/>
                <w:sz w:val="20"/>
                <w:szCs w:val="20"/>
                <w:lang w:val="nl-BE"/>
              </w:rPr>
            </w:pPr>
            <w:r w:rsidRPr="007F7000">
              <w:rPr>
                <w:rFonts w:ascii="Times New Roman" w:hAnsi="Times New Roman" w:cs="Times New Roman"/>
                <w:b/>
                <w:bCs/>
                <w:sz w:val="20"/>
                <w:szCs w:val="20"/>
                <w:lang w:val="nl-BE"/>
              </w:rPr>
              <w:t>Afdeling 3 - Specifieke bepalingen voor vrijstaande bouwwerken</w:t>
            </w:r>
          </w:p>
          <w:p w14:paraId="51ECA27F" w14:textId="77777777" w:rsidR="0007740B" w:rsidRPr="007F7000" w:rsidDel="007362F6" w:rsidRDefault="0007740B" w:rsidP="00135C31">
            <w:pPr>
              <w:rPr>
                <w:rFonts w:ascii="Times New Roman" w:hAnsi="Times New Roman" w:cs="Times New Roman"/>
                <w:b/>
                <w:bCs/>
                <w:sz w:val="20"/>
                <w:szCs w:val="20"/>
                <w:lang w:val="nl-BE"/>
              </w:rPr>
            </w:pPr>
          </w:p>
        </w:tc>
        <w:tc>
          <w:tcPr>
            <w:tcW w:w="4961" w:type="dxa"/>
          </w:tcPr>
          <w:p w14:paraId="7E22D2C0" w14:textId="77777777" w:rsidR="0007740B" w:rsidRPr="007F7000" w:rsidRDefault="0007740B" w:rsidP="00135C31">
            <w:pPr>
              <w:rPr>
                <w:rFonts w:ascii="Times New Roman" w:hAnsi="Times New Roman" w:cs="Times New Roman"/>
                <w:sz w:val="20"/>
                <w:szCs w:val="20"/>
                <w:lang w:val="nl-BE"/>
              </w:rPr>
            </w:pPr>
          </w:p>
        </w:tc>
      </w:tr>
      <w:tr w:rsidR="003F048C" w:rsidRPr="007F7000" w14:paraId="5B5BBFA5" w14:textId="77777777" w:rsidTr="0061282B">
        <w:tc>
          <w:tcPr>
            <w:tcW w:w="3539" w:type="dxa"/>
          </w:tcPr>
          <w:p w14:paraId="5FCDAAAF" w14:textId="77777777" w:rsidR="003F048C" w:rsidRPr="007F7000" w:rsidRDefault="003F048C" w:rsidP="00135C31">
            <w:pPr>
              <w:rPr>
                <w:rFonts w:ascii="Times New Roman" w:hAnsi="Times New Roman" w:cs="Times New Roman"/>
                <w:sz w:val="20"/>
                <w:szCs w:val="20"/>
                <w:lang w:val="nl-BE"/>
              </w:rPr>
            </w:pPr>
          </w:p>
        </w:tc>
        <w:tc>
          <w:tcPr>
            <w:tcW w:w="5670" w:type="dxa"/>
          </w:tcPr>
          <w:p w14:paraId="3023C434" w14:textId="77777777" w:rsidR="003F048C" w:rsidRPr="007F7000" w:rsidRDefault="003F048C" w:rsidP="00135C31">
            <w:pPr>
              <w:rPr>
                <w:rFonts w:ascii="Times New Roman" w:hAnsi="Times New Roman" w:cs="Times New Roman"/>
                <w:b/>
                <w:bCs/>
                <w:sz w:val="20"/>
                <w:szCs w:val="20"/>
                <w:lang w:val="nl-BE"/>
              </w:rPr>
            </w:pPr>
          </w:p>
          <w:p w14:paraId="71854C97" w14:textId="2B71361F" w:rsidR="003F048C" w:rsidRPr="007F7000" w:rsidRDefault="003F048C"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Artikel 1</w:t>
            </w:r>
            <w:r w:rsidR="00524277" w:rsidRPr="007F7000">
              <w:rPr>
                <w:rFonts w:ascii="Times New Roman" w:hAnsi="Times New Roman" w:cs="Times New Roman"/>
                <w:b/>
                <w:bCs/>
                <w:sz w:val="20"/>
                <w:szCs w:val="20"/>
                <w:lang w:val="nl-BE"/>
              </w:rPr>
              <w:t>4</w:t>
            </w:r>
            <w:r w:rsidRPr="007F7000">
              <w:rPr>
                <w:rFonts w:ascii="Times New Roman" w:hAnsi="Times New Roman" w:cs="Times New Roman"/>
                <w:b/>
                <w:bCs/>
                <w:sz w:val="20"/>
                <w:szCs w:val="20"/>
                <w:lang w:val="nl-BE"/>
              </w:rPr>
              <w:t xml:space="preserve"> - Ligging</w:t>
            </w:r>
          </w:p>
          <w:p w14:paraId="7019F75A" w14:textId="4B6B616C" w:rsidR="003F048C" w:rsidRPr="007F7000" w:rsidRDefault="003F048C" w:rsidP="00135C31">
            <w:pPr>
              <w:rPr>
                <w:rFonts w:ascii="Times New Roman" w:hAnsi="Times New Roman" w:cs="Times New Roman"/>
                <w:b/>
                <w:bCs/>
                <w:sz w:val="20"/>
                <w:szCs w:val="20"/>
              </w:rPr>
            </w:pPr>
          </w:p>
        </w:tc>
        <w:tc>
          <w:tcPr>
            <w:tcW w:w="4961" w:type="dxa"/>
          </w:tcPr>
          <w:p w14:paraId="2F333A99" w14:textId="77777777" w:rsidR="003F048C" w:rsidRPr="007F7000" w:rsidRDefault="003F048C" w:rsidP="00135C31">
            <w:pPr>
              <w:rPr>
                <w:rFonts w:ascii="Times New Roman" w:hAnsi="Times New Roman" w:cs="Times New Roman"/>
                <w:sz w:val="20"/>
                <w:szCs w:val="20"/>
              </w:rPr>
            </w:pPr>
          </w:p>
        </w:tc>
      </w:tr>
      <w:tr w:rsidR="0068455C" w:rsidRPr="0096003A" w14:paraId="0529C9F4" w14:textId="77777777" w:rsidTr="0061282B">
        <w:tc>
          <w:tcPr>
            <w:tcW w:w="3539" w:type="dxa"/>
          </w:tcPr>
          <w:p w14:paraId="31F19029" w14:textId="77777777" w:rsidR="00217D18" w:rsidRPr="007F7000" w:rsidRDefault="00217D18" w:rsidP="00135C31">
            <w:pPr>
              <w:rPr>
                <w:rFonts w:ascii="Times New Roman" w:hAnsi="Times New Roman" w:cs="Times New Roman"/>
                <w:sz w:val="20"/>
                <w:szCs w:val="20"/>
              </w:rPr>
            </w:pPr>
            <w:r w:rsidRPr="007F7000">
              <w:rPr>
                <w:rFonts w:ascii="Times New Roman" w:hAnsi="Times New Roman" w:cs="Times New Roman"/>
                <w:sz w:val="20"/>
                <w:szCs w:val="20"/>
                <w:lang w:val="nl-BE"/>
              </w:rPr>
              <w:t xml:space="preserve"> </w:t>
            </w:r>
          </w:p>
          <w:p w14:paraId="2FEAC7CD" w14:textId="5C14232E" w:rsidR="0073564C" w:rsidRPr="007F7000" w:rsidRDefault="0073564C"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706C239F" w14:textId="0B9671E2" w:rsidR="0035213E" w:rsidRPr="007F7000" w:rsidRDefault="0035213E"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Zorgen voor een evenwichtige en harmonieuze dichtheid van zowel de bouwwerken als hun bezetting </w:t>
            </w:r>
            <w:r w:rsidR="0073564C" w:rsidRPr="007F7000">
              <w:rPr>
                <w:rFonts w:ascii="Times New Roman" w:hAnsi="Times New Roman" w:cs="Times New Roman"/>
                <w:sz w:val="20"/>
                <w:szCs w:val="20"/>
                <w:lang w:val="nl-BE"/>
              </w:rPr>
              <w:t>;</w:t>
            </w:r>
          </w:p>
          <w:p w14:paraId="1281A4DB" w14:textId="6D3D8646" w:rsidR="0035213E" w:rsidRPr="007F7000" w:rsidRDefault="0035213E" w:rsidP="00BF58F4">
            <w:pPr>
              <w:pStyle w:val="ListParagraph"/>
              <w:numPr>
                <w:ilvl w:val="0"/>
                <w:numId w:val="14"/>
              </w:numPr>
              <w:ind w:left="424" w:hanging="424"/>
              <w:jc w:val="both"/>
              <w:rPr>
                <w:rFonts w:ascii="Times New Roman" w:hAnsi="Times New Roman" w:cs="Times New Roman"/>
                <w:bCs/>
                <w:color w:val="000000" w:themeColor="text1"/>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73564C" w:rsidRPr="007F7000">
              <w:rPr>
                <w:rFonts w:ascii="Times New Roman" w:hAnsi="Times New Roman" w:cs="Times New Roman"/>
                <w:color w:val="000000" w:themeColor="text1"/>
                <w:sz w:val="20"/>
                <w:szCs w:val="20"/>
                <w:lang w:val="nl-BE"/>
              </w:rPr>
              <w:t>;</w:t>
            </w:r>
          </w:p>
          <w:p w14:paraId="26AE8280" w14:textId="09D870C2" w:rsidR="0035213E" w:rsidRPr="007F7000" w:rsidRDefault="0035213E" w:rsidP="00BF58F4">
            <w:pPr>
              <w:pStyle w:val="ListParagraph"/>
              <w:numPr>
                <w:ilvl w:val="0"/>
                <w:numId w:val="14"/>
              </w:numPr>
              <w:ind w:left="424" w:hanging="424"/>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gevolgen van de klimaatverandering, en in het bijzonder hitte-eilanden, bestrijden en koeltenetwerken tot stand brengen</w:t>
            </w:r>
            <w:r w:rsidR="0073564C" w:rsidRPr="007F7000">
              <w:rPr>
                <w:rFonts w:ascii="Times New Roman" w:hAnsi="Times New Roman" w:cs="Times New Roman"/>
                <w:sz w:val="20"/>
                <w:szCs w:val="20"/>
                <w:lang w:val="nl-BE"/>
              </w:rPr>
              <w:t>;</w:t>
            </w:r>
          </w:p>
          <w:p w14:paraId="0FD13767" w14:textId="71B2AA62" w:rsidR="0035213E" w:rsidRPr="007F7000" w:rsidRDefault="003F345F" w:rsidP="00BF58F4">
            <w:pPr>
              <w:pStyle w:val="ListParagraph"/>
              <w:numPr>
                <w:ilvl w:val="0"/>
                <w:numId w:val="14"/>
              </w:numPr>
              <w:ind w:left="424" w:hanging="424"/>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t>Bijdragen aan de ontwikkeling van d</w:t>
            </w:r>
            <w:r w:rsidR="0035213E" w:rsidRPr="007F7000">
              <w:rPr>
                <w:rFonts w:ascii="Times New Roman" w:hAnsi="Times New Roman" w:cs="Times New Roman"/>
                <w:sz w:val="20"/>
                <w:szCs w:val="20"/>
                <w:lang w:val="nl-BE"/>
              </w:rPr>
              <w:t>e biodiversiteit</w:t>
            </w:r>
            <w:r w:rsidRPr="007F7000">
              <w:rPr>
                <w:rFonts w:ascii="Times New Roman" w:hAnsi="Times New Roman" w:cs="Times New Roman"/>
                <w:sz w:val="20"/>
                <w:szCs w:val="20"/>
                <w:lang w:val="nl-BE"/>
              </w:rPr>
              <w:t>;</w:t>
            </w:r>
          </w:p>
          <w:p w14:paraId="1ED4D895" w14:textId="19F8E62D" w:rsidR="0088391B" w:rsidRPr="007F7000" w:rsidRDefault="0088391B" w:rsidP="00BF58F4">
            <w:pPr>
              <w:pStyle w:val="ListParagraph"/>
              <w:numPr>
                <w:ilvl w:val="0"/>
                <w:numId w:val="14"/>
              </w:numPr>
              <w:spacing w:after="160" w:line="259" w:lineRule="auto"/>
              <w:ind w:left="424" w:hanging="424"/>
              <w:jc w:val="both"/>
              <w:rPr>
                <w:rFonts w:ascii="Times New Roman" w:hAnsi="Times New Roman" w:cs="Times New Roman"/>
                <w:bCs/>
                <w:sz w:val="20"/>
                <w:szCs w:val="20"/>
                <w:lang w:val="nl-BE"/>
              </w:rPr>
            </w:pPr>
            <w:r w:rsidRPr="007F7000">
              <w:rPr>
                <w:rFonts w:ascii="Times New Roman" w:hAnsi="Times New Roman" w:cs="Times New Roman"/>
                <w:sz w:val="20"/>
                <w:szCs w:val="20"/>
                <w:lang w:val="nl-BE"/>
              </w:rPr>
              <w:lastRenderedPageBreak/>
              <w:t>Zorgen voor een geïntegreerd beheer en hergebruik van regenwater</w:t>
            </w:r>
            <w:r w:rsidR="0073564C" w:rsidRPr="007F7000">
              <w:rPr>
                <w:rFonts w:ascii="Times New Roman" w:hAnsi="Times New Roman" w:cs="Times New Roman"/>
                <w:sz w:val="20"/>
                <w:szCs w:val="20"/>
                <w:lang w:val="nl-BE"/>
              </w:rPr>
              <w:t>.</w:t>
            </w:r>
          </w:p>
          <w:p w14:paraId="3813636F" w14:textId="39763287" w:rsidR="00F0043F" w:rsidRPr="007F7000" w:rsidRDefault="00F0043F" w:rsidP="00135C31">
            <w:pPr>
              <w:rPr>
                <w:rFonts w:ascii="Times New Roman" w:hAnsi="Times New Roman" w:cs="Times New Roman"/>
                <w:sz w:val="20"/>
                <w:szCs w:val="20"/>
                <w:lang w:val="nl-BE"/>
              </w:rPr>
            </w:pPr>
          </w:p>
        </w:tc>
        <w:tc>
          <w:tcPr>
            <w:tcW w:w="5670" w:type="dxa"/>
          </w:tcPr>
          <w:p w14:paraId="333D83BC" w14:textId="59F39A70" w:rsidR="0068455C" w:rsidRPr="007F7000" w:rsidRDefault="0068455C" w:rsidP="00135C31">
            <w:pPr>
              <w:rPr>
                <w:rFonts w:ascii="Times New Roman" w:hAnsi="Times New Roman" w:cs="Times New Roman"/>
                <w:sz w:val="20"/>
                <w:szCs w:val="20"/>
                <w:lang w:val="nl-BE"/>
              </w:rPr>
            </w:pPr>
          </w:p>
          <w:p w14:paraId="23758954" w14:textId="4F6A65FF" w:rsidR="0007740B" w:rsidRPr="007F7000" w:rsidRDefault="001C07CE"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Het vrijstaande bouwwerk is op een passende afstand van de grenzen van het terrein geplaatst. </w:t>
            </w:r>
          </w:p>
          <w:p w14:paraId="3B4DF74A" w14:textId="3D804968" w:rsidR="0007740B" w:rsidRPr="007F7000" w:rsidRDefault="0007740B" w:rsidP="00135C31">
            <w:pPr>
              <w:rPr>
                <w:rFonts w:ascii="Times New Roman" w:hAnsi="Times New Roman" w:cs="Times New Roman"/>
                <w:sz w:val="20"/>
                <w:szCs w:val="20"/>
                <w:lang w:val="nl-BE"/>
              </w:rPr>
            </w:pPr>
          </w:p>
          <w:p w14:paraId="7D8CE448" w14:textId="77777777" w:rsidR="004D7EC4" w:rsidRPr="007F7000" w:rsidRDefault="004D7EC4" w:rsidP="00135C31">
            <w:pPr>
              <w:rPr>
                <w:rFonts w:ascii="Times New Roman" w:hAnsi="Times New Roman" w:cs="Times New Roman"/>
                <w:sz w:val="20"/>
                <w:szCs w:val="20"/>
                <w:lang w:val="nl-BE"/>
              </w:rPr>
            </w:pPr>
          </w:p>
          <w:p w14:paraId="5DBDEDA6" w14:textId="3FD7B5DA" w:rsidR="00F15D65"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Deze plaatsing wordt vastgesteld op basis van de volgende criteria:</w:t>
            </w:r>
          </w:p>
          <w:p w14:paraId="40225077" w14:textId="77777777" w:rsidR="001C07CE" w:rsidRPr="007F7000" w:rsidRDefault="001C07CE" w:rsidP="00135C31">
            <w:pPr>
              <w:rPr>
                <w:rFonts w:ascii="Times New Roman" w:hAnsi="Times New Roman" w:cs="Times New Roman"/>
                <w:sz w:val="20"/>
                <w:szCs w:val="20"/>
                <w:lang w:val="nl-BE"/>
              </w:rPr>
            </w:pPr>
          </w:p>
          <w:p w14:paraId="1DBF0A02" w14:textId="51684F06" w:rsidR="003F345F" w:rsidRPr="007F7000" w:rsidRDefault="003F345F"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w:t>
            </w:r>
            <w:r w:rsidR="0073564C" w:rsidRPr="007F7000">
              <w:rPr>
                <w:rFonts w:ascii="Times New Roman" w:hAnsi="Times New Roman" w:cs="Times New Roman"/>
                <w:sz w:val="20"/>
                <w:szCs w:val="20"/>
                <w:lang w:val="nl-BE"/>
              </w:rPr>
              <w:t>typomorfologische eenheid</w:t>
            </w:r>
            <w:r w:rsidRPr="007F7000">
              <w:rPr>
                <w:rFonts w:ascii="Times New Roman" w:hAnsi="Times New Roman" w:cs="Times New Roman"/>
                <w:sz w:val="20"/>
                <w:szCs w:val="20"/>
                <w:lang w:val="nl-BE"/>
              </w:rPr>
              <w:t xml:space="preserve"> waarin het bouwwerk zich bevindt;</w:t>
            </w:r>
          </w:p>
          <w:p w14:paraId="4ACF5C39" w14:textId="20CE19C3" w:rsidR="00F95224" w:rsidRPr="007F7000" w:rsidRDefault="00F15D65"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 plaatsing en het bouwprofiel van de omringende bouwwerken;</w:t>
            </w:r>
          </w:p>
          <w:p w14:paraId="604BE105" w14:textId="14E12406" w:rsidR="000676AB" w:rsidRPr="007F7000" w:rsidRDefault="000676AB"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het bouwprofiel van het geplande bouwwerk;</w:t>
            </w:r>
          </w:p>
          <w:p w14:paraId="07B404E3" w14:textId="435CF32D" w:rsidR="00F95224" w:rsidRPr="007F7000" w:rsidRDefault="0068455C"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 breedte van de weg;</w:t>
            </w:r>
          </w:p>
          <w:p w14:paraId="3290B6A4" w14:textId="474B6005" w:rsidR="00F95224" w:rsidRPr="007F7000" w:rsidRDefault="23827A1D"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 instandhouding van kwaliteiten, onder meer qua begroeiing</w:t>
            </w:r>
            <w:r w:rsidR="003F345F" w:rsidRPr="007F7000">
              <w:rPr>
                <w:rFonts w:ascii="Times New Roman" w:hAnsi="Times New Roman" w:cs="Times New Roman"/>
                <w:sz w:val="20"/>
                <w:szCs w:val="20"/>
                <w:lang w:val="nl-BE"/>
              </w:rPr>
              <w:t xml:space="preserve"> en bodem</w:t>
            </w:r>
            <w:r w:rsidRPr="007F7000">
              <w:rPr>
                <w:rFonts w:ascii="Times New Roman" w:hAnsi="Times New Roman" w:cs="Times New Roman"/>
                <w:sz w:val="20"/>
                <w:szCs w:val="20"/>
                <w:lang w:val="nl-BE"/>
              </w:rPr>
              <w:t>, van de open ruimte;</w:t>
            </w:r>
          </w:p>
          <w:p w14:paraId="3381D7B7" w14:textId="77777777" w:rsidR="003F345F" w:rsidRPr="007F7000" w:rsidRDefault="23827A1D"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t>de hoeveelheid zoninval van de naburige terreinen</w:t>
            </w:r>
          </w:p>
          <w:p w14:paraId="290EE28D" w14:textId="329380CB" w:rsidR="00F95224" w:rsidRPr="007F7000" w:rsidRDefault="003F345F" w:rsidP="00BF58F4">
            <w:pPr>
              <w:pStyle w:val="ListParagraph"/>
              <w:numPr>
                <w:ilvl w:val="0"/>
                <w:numId w:val="12"/>
              </w:numPr>
              <w:ind w:left="381" w:hanging="382"/>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de </w:t>
            </w:r>
            <w:r w:rsidR="00DB20C7" w:rsidRPr="007F7000">
              <w:rPr>
                <w:rFonts w:ascii="Times New Roman" w:hAnsi="Times New Roman" w:cs="Times New Roman"/>
                <w:sz w:val="20"/>
                <w:szCs w:val="20"/>
                <w:lang w:val="nl-BE"/>
              </w:rPr>
              <w:t>instandhouding</w:t>
            </w:r>
            <w:r w:rsidRPr="007F7000">
              <w:rPr>
                <w:rFonts w:ascii="Times New Roman" w:hAnsi="Times New Roman" w:cs="Times New Roman"/>
                <w:sz w:val="20"/>
                <w:szCs w:val="20"/>
                <w:lang w:val="nl-BE"/>
              </w:rPr>
              <w:t xml:space="preserve"> en opwaardering van het omliggende erfgoed</w:t>
            </w:r>
            <w:r w:rsidR="23827A1D" w:rsidRPr="007F7000">
              <w:rPr>
                <w:rFonts w:ascii="Times New Roman" w:hAnsi="Times New Roman" w:cs="Times New Roman"/>
                <w:sz w:val="20"/>
                <w:szCs w:val="20"/>
                <w:lang w:val="nl-BE"/>
              </w:rPr>
              <w:t>.</w:t>
            </w:r>
          </w:p>
          <w:p w14:paraId="6A150531" w14:textId="1CFFEEBE" w:rsidR="00E65704" w:rsidRPr="007F7000" w:rsidRDefault="00E65704" w:rsidP="00135C31">
            <w:pPr>
              <w:rPr>
                <w:rFonts w:ascii="Times New Roman" w:hAnsi="Times New Roman" w:cs="Times New Roman"/>
                <w:b/>
                <w:bCs/>
                <w:sz w:val="20"/>
                <w:szCs w:val="20"/>
                <w:lang w:val="nl-BE"/>
              </w:rPr>
            </w:pPr>
          </w:p>
          <w:p w14:paraId="3E746C58" w14:textId="77777777" w:rsidR="00E65704" w:rsidRPr="007F7000" w:rsidRDefault="00E65704" w:rsidP="00135C31">
            <w:pPr>
              <w:rPr>
                <w:rFonts w:ascii="Times New Roman" w:hAnsi="Times New Roman" w:cs="Times New Roman"/>
                <w:b/>
                <w:bCs/>
                <w:sz w:val="20"/>
                <w:szCs w:val="20"/>
                <w:lang w:val="nl-BE"/>
              </w:rPr>
            </w:pPr>
          </w:p>
          <w:p w14:paraId="5ADA7C01" w14:textId="392351AC" w:rsidR="008F35DB" w:rsidRPr="007F7000" w:rsidRDefault="008F35DB" w:rsidP="00711009">
            <w:pPr>
              <w:rPr>
                <w:rFonts w:ascii="Times New Roman" w:hAnsi="Times New Roman" w:cs="Times New Roman"/>
                <w:sz w:val="20"/>
                <w:szCs w:val="20"/>
                <w:lang w:val="nl-BE"/>
              </w:rPr>
            </w:pPr>
          </w:p>
        </w:tc>
        <w:tc>
          <w:tcPr>
            <w:tcW w:w="4961" w:type="dxa"/>
          </w:tcPr>
          <w:p w14:paraId="010E3BAC" w14:textId="77777777" w:rsidR="0068455C" w:rsidRPr="007F7000" w:rsidRDefault="0068455C" w:rsidP="00135C31">
            <w:pPr>
              <w:rPr>
                <w:rFonts w:ascii="Times New Roman" w:hAnsi="Times New Roman" w:cs="Times New Roman"/>
                <w:sz w:val="20"/>
                <w:szCs w:val="20"/>
                <w:lang w:val="nl-BE"/>
              </w:rPr>
            </w:pPr>
          </w:p>
          <w:p w14:paraId="5BC5AB4E" w14:textId="77777777" w:rsidR="0073564C" w:rsidRPr="007F7000" w:rsidRDefault="0096056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Bij de inplanting van een vrijstaand bouwwerk wordt rekening gehouden met een reeks stedenbouwkundige</w:t>
            </w:r>
            <w:r w:rsidR="00910275" w:rsidRPr="007F7000" w:rsidDel="00910275">
              <w:rPr>
                <w:rFonts w:ascii="Times New Roman" w:hAnsi="Times New Roman" w:cs="Times New Roman"/>
                <w:sz w:val="20"/>
                <w:szCs w:val="20"/>
                <w:lang w:val="nl-BE"/>
              </w:rPr>
              <w:t xml:space="preserve"> </w:t>
            </w:r>
            <w:r w:rsidRPr="007F7000">
              <w:rPr>
                <w:rFonts w:ascii="Times New Roman" w:hAnsi="Times New Roman" w:cs="Times New Roman"/>
                <w:sz w:val="20"/>
                <w:szCs w:val="20"/>
                <w:lang w:val="nl-BE"/>
              </w:rPr>
              <w:t xml:space="preserve">- en milieufactoren. De keuze wordt door de aanvrager gemotiveerd in functie van deze </w:t>
            </w:r>
            <w:r w:rsidR="0073564C" w:rsidRPr="007F7000">
              <w:rPr>
                <w:rFonts w:ascii="Times New Roman" w:hAnsi="Times New Roman" w:cs="Times New Roman"/>
                <w:sz w:val="20"/>
                <w:szCs w:val="20"/>
                <w:lang w:val="nl-BE"/>
              </w:rPr>
              <w:t xml:space="preserve">verschillende </w:t>
            </w:r>
            <w:r w:rsidRPr="007F7000">
              <w:rPr>
                <w:rFonts w:ascii="Times New Roman" w:hAnsi="Times New Roman" w:cs="Times New Roman"/>
                <w:sz w:val="20"/>
                <w:szCs w:val="20"/>
                <w:lang w:val="nl-BE"/>
              </w:rPr>
              <w:t>criteria.</w:t>
            </w:r>
          </w:p>
          <w:p w14:paraId="2A00141E" w14:textId="77777777" w:rsidR="0073564C" w:rsidRPr="007F7000" w:rsidRDefault="0073564C" w:rsidP="00135C31">
            <w:pPr>
              <w:rPr>
                <w:rFonts w:ascii="Times New Roman" w:hAnsi="Times New Roman" w:cs="Times New Roman"/>
                <w:sz w:val="20"/>
                <w:szCs w:val="20"/>
                <w:lang w:val="nl-BE"/>
              </w:rPr>
            </w:pPr>
          </w:p>
          <w:p w14:paraId="4E108AD6" w14:textId="2160C41D" w:rsidR="0073564C" w:rsidRPr="007F7000" w:rsidRDefault="0096056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Zo </w:t>
            </w:r>
            <w:r w:rsidR="0073564C" w:rsidRPr="007F7000">
              <w:rPr>
                <w:rFonts w:ascii="Times New Roman" w:hAnsi="Times New Roman" w:cs="Times New Roman"/>
                <w:sz w:val="20"/>
                <w:szCs w:val="20"/>
                <w:lang w:val="nl-BE"/>
              </w:rPr>
              <w:t xml:space="preserve">rechtvaardigt </w:t>
            </w:r>
            <w:r w:rsidRPr="007F7000">
              <w:rPr>
                <w:rFonts w:ascii="Times New Roman" w:hAnsi="Times New Roman" w:cs="Times New Roman"/>
                <w:sz w:val="20"/>
                <w:szCs w:val="20"/>
                <w:lang w:val="nl-BE"/>
              </w:rPr>
              <w:t xml:space="preserve">de aanwezigheid op het terrein van waardevolle bomen of van bepaalde milieukwaliteiten, in voorkomend geval, de inplanting van constructies </w:t>
            </w:r>
            <w:r w:rsidR="0073564C" w:rsidRPr="007F7000">
              <w:rPr>
                <w:rFonts w:ascii="Times New Roman" w:hAnsi="Times New Roman" w:cs="Times New Roman"/>
                <w:sz w:val="20"/>
                <w:szCs w:val="20"/>
                <w:lang w:val="nl-BE"/>
              </w:rPr>
              <w:t>die</w:t>
            </w:r>
            <w:r w:rsidRPr="007F7000">
              <w:rPr>
                <w:rFonts w:ascii="Times New Roman" w:hAnsi="Times New Roman" w:cs="Times New Roman"/>
                <w:sz w:val="20"/>
                <w:szCs w:val="20"/>
                <w:lang w:val="nl-BE"/>
              </w:rPr>
              <w:t xml:space="preserve"> het gedeeltelijk of volledig behoud van deze milieukwaliteiten mogelijk maken. </w:t>
            </w:r>
            <w:r w:rsidR="0073564C" w:rsidRPr="007F7000">
              <w:rPr>
                <w:rFonts w:ascii="Times New Roman" w:hAnsi="Times New Roman" w:cs="Times New Roman"/>
                <w:sz w:val="20"/>
                <w:szCs w:val="20"/>
                <w:lang w:val="nl-BE"/>
              </w:rPr>
              <w:t>De verbinding van oppervlakken in volle grond met die van de naburige terreinen moet ook in aanmerking worden genomen voor het behoud / de herwaardering van de milieukwaliteit van een project.</w:t>
            </w:r>
          </w:p>
          <w:p w14:paraId="5E26A800" w14:textId="77777777" w:rsidR="009E4BC6" w:rsidRPr="007F7000" w:rsidRDefault="009E4BC6" w:rsidP="00135C31">
            <w:pPr>
              <w:rPr>
                <w:rFonts w:ascii="Times New Roman" w:hAnsi="Times New Roman" w:cs="Times New Roman"/>
                <w:sz w:val="20"/>
                <w:szCs w:val="20"/>
                <w:lang w:val="nl-BE"/>
              </w:rPr>
            </w:pPr>
          </w:p>
          <w:p w14:paraId="2A3E0F6D" w14:textId="3D4DB5AE" w:rsidR="009E4BC6" w:rsidRPr="007F7000" w:rsidRDefault="009E4BC6" w:rsidP="00135C31">
            <w:pPr>
              <w:rPr>
                <w:rFonts w:ascii="Times New Roman" w:hAnsi="Times New Roman" w:cs="Times New Roman"/>
                <w:sz w:val="20"/>
                <w:szCs w:val="20"/>
                <w:lang w:val="nl-BE"/>
              </w:rPr>
            </w:pPr>
          </w:p>
          <w:p w14:paraId="693F9AB7" w14:textId="77777777" w:rsidR="00786A9F" w:rsidRPr="007F7000" w:rsidRDefault="00786A9F" w:rsidP="00135C31">
            <w:pPr>
              <w:rPr>
                <w:rFonts w:ascii="Times New Roman" w:hAnsi="Times New Roman" w:cs="Times New Roman"/>
                <w:sz w:val="20"/>
                <w:szCs w:val="20"/>
                <w:lang w:val="nl-BE"/>
              </w:rPr>
            </w:pPr>
          </w:p>
          <w:p w14:paraId="4841AE28" w14:textId="7D058EEE" w:rsidR="00640162" w:rsidRPr="00C966D6" w:rsidRDefault="00640162" w:rsidP="00640162">
            <w:pPr>
              <w:rPr>
                <w:rFonts w:ascii="Times New Roman" w:hAnsi="Times New Roman" w:cs="Times New Roman"/>
                <w:sz w:val="20"/>
                <w:szCs w:val="20"/>
              </w:rPr>
            </w:pPr>
            <w:r w:rsidRPr="007F7000">
              <w:rPr>
                <w:rFonts w:ascii="Times New Roman" w:hAnsi="Times New Roman" w:cs="Times New Roman"/>
                <w:sz w:val="20"/>
                <w:szCs w:val="20"/>
                <w:lang w:val="nl-BE"/>
              </w:rPr>
              <w:t xml:space="preserve">Toelichting: </w:t>
            </w:r>
            <w:r w:rsidR="0073564C" w:rsidRPr="007F7000">
              <w:rPr>
                <w:rFonts w:ascii="Times New Roman" w:hAnsi="Times New Roman" w:cs="Times New Roman"/>
                <w:sz w:val="20"/>
                <w:szCs w:val="20"/>
                <w:lang w:val="nl-BE"/>
              </w:rPr>
              <w:t>D</w:t>
            </w:r>
            <w:r w:rsidRPr="007F7000">
              <w:rPr>
                <w:rFonts w:ascii="Times New Roman" w:hAnsi="Times New Roman" w:cs="Times New Roman"/>
                <w:sz w:val="20"/>
                <w:szCs w:val="20"/>
                <w:lang w:val="nl-BE"/>
              </w:rPr>
              <w:t>e bodemkwaliteit</w:t>
            </w:r>
            <w:r w:rsidR="0073564C" w:rsidRPr="007F7000">
              <w:rPr>
                <w:rFonts w:ascii="Times New Roman" w:hAnsi="Times New Roman" w:cs="Times New Roman"/>
                <w:sz w:val="20"/>
                <w:szCs w:val="20"/>
                <w:lang w:val="nl-BE"/>
              </w:rPr>
              <w:t xml:space="preserve"> is ook </w:t>
            </w:r>
            <w:r w:rsidRPr="007F7000">
              <w:rPr>
                <w:rFonts w:ascii="Times New Roman" w:hAnsi="Times New Roman" w:cs="Times New Roman"/>
                <w:sz w:val="20"/>
                <w:szCs w:val="20"/>
                <w:lang w:val="nl-BE"/>
              </w:rPr>
              <w:t xml:space="preserve">een element </w:t>
            </w:r>
            <w:r w:rsidR="0073564C" w:rsidRPr="007F7000">
              <w:rPr>
                <w:rFonts w:ascii="Times New Roman" w:hAnsi="Times New Roman" w:cs="Times New Roman"/>
                <w:sz w:val="20"/>
                <w:szCs w:val="20"/>
                <w:lang w:val="nl-BE"/>
              </w:rPr>
              <w:t>om in aanmerking te nemen en dat</w:t>
            </w:r>
            <w:r w:rsidRPr="007F7000">
              <w:rPr>
                <w:rFonts w:ascii="Times New Roman" w:hAnsi="Times New Roman" w:cs="Times New Roman"/>
                <w:sz w:val="20"/>
                <w:szCs w:val="20"/>
                <w:lang w:val="nl-BE"/>
              </w:rPr>
              <w:t xml:space="preserve"> richting kan geven aan de keuze van de inplanting</w:t>
            </w:r>
            <w:r w:rsidR="0073564C" w:rsidRPr="007F7000">
              <w:rPr>
                <w:rFonts w:ascii="Times New Roman" w:hAnsi="Times New Roman" w:cs="Times New Roman"/>
                <w:sz w:val="20"/>
                <w:szCs w:val="20"/>
                <w:lang w:val="nl-BE"/>
              </w:rPr>
              <w:t xml:space="preserve"> van een project</w:t>
            </w:r>
            <w:r w:rsidRPr="007F7000">
              <w:rPr>
                <w:rFonts w:ascii="Times New Roman" w:hAnsi="Times New Roman" w:cs="Times New Roman"/>
                <w:sz w:val="20"/>
                <w:szCs w:val="20"/>
                <w:lang w:val="nl-BE"/>
              </w:rPr>
              <w:t xml:space="preserve">. </w:t>
            </w:r>
            <w:r w:rsidR="00DC1B04" w:rsidRPr="007F7000">
              <w:rPr>
                <w:rFonts w:ascii="Times New Roman" w:hAnsi="Times New Roman" w:cs="Times New Roman"/>
                <w:sz w:val="20"/>
                <w:szCs w:val="20"/>
                <w:lang w:val="nl-BE"/>
              </w:rPr>
              <w:t>Via de</w:t>
            </w:r>
            <w:r w:rsidR="00DC1B04" w:rsidRPr="007F7000">
              <w:rPr>
                <w:lang w:val="nl-BE"/>
              </w:rPr>
              <w:t xml:space="preserve"> </w:t>
            </w:r>
            <w:r w:rsidR="00DC1B04" w:rsidRPr="007F7000">
              <w:rPr>
                <w:rFonts w:ascii="Times New Roman" w:hAnsi="Times New Roman" w:cs="Times New Roman"/>
                <w:sz w:val="20"/>
                <w:szCs w:val="20"/>
                <w:lang w:val="nl-BE"/>
              </w:rPr>
              <w:t xml:space="preserve">Index  voor  Bodemkwaliteit  in  Brussel, ter beschikking gesteld door Leefmilieu Brussel, is het zo mogelijk om de bodemkwaliteit te beoordelen vanuit het oogpunt van haar infiltratiepotentieel en biologische kwaliteiten. </w:t>
            </w:r>
            <w:hyperlink r:id="rId13" w:history="1">
              <w:r w:rsidR="00DC1B04" w:rsidRPr="00C966D6">
                <w:rPr>
                  <w:rStyle w:val="Hyperlink"/>
                  <w:rFonts w:ascii="Times New Roman" w:hAnsi="Times New Roman" w:cs="Times New Roman"/>
                  <w:sz w:val="20"/>
                  <w:szCs w:val="20"/>
                </w:rPr>
                <w:t>https://leefmilieu.brussels/themas/bodem/good-soil/index-voor-bodemkwaliteit-brussel</w:t>
              </w:r>
            </w:hyperlink>
          </w:p>
          <w:p w14:paraId="1C5A82D1" w14:textId="4A40662B" w:rsidR="00DC1B04" w:rsidRPr="00C966D6" w:rsidRDefault="00DC1B04" w:rsidP="00640162">
            <w:pPr>
              <w:rPr>
                <w:rFonts w:ascii="Times New Roman" w:hAnsi="Times New Roman" w:cs="Times New Roman"/>
                <w:sz w:val="20"/>
                <w:szCs w:val="20"/>
              </w:rPr>
            </w:pPr>
          </w:p>
          <w:p w14:paraId="239C6693" w14:textId="490C0C37" w:rsidR="00DC1B04" w:rsidRPr="007F7000" w:rsidRDefault="00DC1B04" w:rsidP="00640162">
            <w:pPr>
              <w:rPr>
                <w:rFonts w:ascii="Times New Roman" w:hAnsi="Times New Roman" w:cs="Times New Roman"/>
                <w:sz w:val="20"/>
                <w:szCs w:val="20"/>
                <w:lang w:val="nl-BE"/>
              </w:rPr>
            </w:pPr>
            <w:r w:rsidRPr="007F7000">
              <w:rPr>
                <w:rFonts w:ascii="Times New Roman" w:hAnsi="Times New Roman" w:cs="Times New Roman"/>
                <w:sz w:val="20"/>
                <w:szCs w:val="20"/>
                <w:lang w:val="nl-BE"/>
              </w:rPr>
              <w:t>Geen van deze criteria is absoluut. Er moet rekening worden gehouden met alle in artikel 13 opgesomde stedenbouwkundige en milieufactoren om de inplantingskeuze van een vrijstaand bouwwerk te motiveren.</w:t>
            </w:r>
          </w:p>
          <w:p w14:paraId="6E3D74B7" w14:textId="46B38F69" w:rsidR="00DC1B04" w:rsidRPr="007F7000" w:rsidRDefault="00DC1B04" w:rsidP="00640162">
            <w:pPr>
              <w:rPr>
                <w:rFonts w:ascii="Times New Roman" w:hAnsi="Times New Roman" w:cs="Times New Roman"/>
                <w:sz w:val="20"/>
                <w:szCs w:val="20"/>
                <w:lang w:val="nl-BE"/>
              </w:rPr>
            </w:pPr>
          </w:p>
          <w:p w14:paraId="71917D97" w14:textId="0328650F" w:rsidR="00DC1B04" w:rsidRPr="007F7000" w:rsidRDefault="00DC1B04" w:rsidP="00640162">
            <w:pPr>
              <w:rPr>
                <w:rFonts w:ascii="Times New Roman" w:hAnsi="Times New Roman" w:cs="Times New Roman"/>
                <w:sz w:val="20"/>
                <w:szCs w:val="20"/>
                <w:lang w:val="nl-BE"/>
              </w:rPr>
            </w:pPr>
            <w:r w:rsidRPr="007F7000">
              <w:rPr>
                <w:rFonts w:ascii="Times New Roman" w:hAnsi="Times New Roman" w:cs="Times New Roman"/>
                <w:sz w:val="20"/>
                <w:szCs w:val="20"/>
                <w:lang w:val="nl-BE"/>
              </w:rPr>
              <w:t>Deze bepaling moet samen met de artikelen 21 en 26 van Titel I “Open Ruimtes” worden gelezen. Die artikelen hebben betrekking op de instandhouding van kwaliteitsbodem</w:t>
            </w:r>
            <w:r w:rsidR="006C3855" w:rsidRPr="007F7000">
              <w:rPr>
                <w:rFonts w:ascii="Times New Roman" w:hAnsi="Times New Roman" w:cs="Times New Roman"/>
                <w:sz w:val="20"/>
                <w:szCs w:val="20"/>
                <w:lang w:val="nl-BE"/>
              </w:rPr>
              <w:t>s</w:t>
            </w:r>
            <w:r w:rsidRPr="007F7000">
              <w:rPr>
                <w:rFonts w:ascii="Times New Roman" w:hAnsi="Times New Roman" w:cs="Times New Roman"/>
                <w:sz w:val="20"/>
                <w:szCs w:val="20"/>
                <w:lang w:val="nl-BE"/>
              </w:rPr>
              <w:t xml:space="preserve"> en van de biodiversiteit.</w:t>
            </w:r>
          </w:p>
          <w:p w14:paraId="7177C1FA" w14:textId="77777777" w:rsidR="0073564C" w:rsidRPr="007F7000" w:rsidRDefault="0073564C" w:rsidP="00640162">
            <w:pPr>
              <w:rPr>
                <w:rFonts w:ascii="Times New Roman" w:hAnsi="Times New Roman" w:cs="Times New Roman"/>
                <w:sz w:val="20"/>
                <w:szCs w:val="20"/>
                <w:lang w:val="nl-BE"/>
              </w:rPr>
            </w:pPr>
          </w:p>
          <w:p w14:paraId="0AD414AC" w14:textId="091C68D5" w:rsidR="00960568" w:rsidRPr="007F7000" w:rsidRDefault="00960568" w:rsidP="00135C31">
            <w:pPr>
              <w:rPr>
                <w:rFonts w:ascii="Times New Roman" w:hAnsi="Times New Roman" w:cs="Times New Roman"/>
                <w:sz w:val="20"/>
                <w:szCs w:val="20"/>
                <w:lang w:val="nl-BE"/>
              </w:rPr>
            </w:pPr>
          </w:p>
        </w:tc>
      </w:tr>
      <w:tr w:rsidR="00FC178C" w:rsidRPr="007F7000" w14:paraId="5BD4FB9F" w14:textId="77777777" w:rsidTr="0061282B">
        <w:tc>
          <w:tcPr>
            <w:tcW w:w="3539" w:type="dxa"/>
          </w:tcPr>
          <w:p w14:paraId="707A15CA" w14:textId="77777777" w:rsidR="00FC178C" w:rsidRPr="007F7000" w:rsidRDefault="00FC178C" w:rsidP="00135C31">
            <w:pPr>
              <w:rPr>
                <w:rFonts w:ascii="Times New Roman" w:hAnsi="Times New Roman" w:cs="Times New Roman"/>
                <w:sz w:val="20"/>
                <w:szCs w:val="20"/>
                <w:lang w:val="nl-BE"/>
              </w:rPr>
            </w:pPr>
          </w:p>
        </w:tc>
        <w:tc>
          <w:tcPr>
            <w:tcW w:w="5670" w:type="dxa"/>
          </w:tcPr>
          <w:p w14:paraId="6E32D4FE" w14:textId="77777777" w:rsidR="000F76CF" w:rsidRPr="007F7000" w:rsidRDefault="000F76CF" w:rsidP="00135C31">
            <w:pPr>
              <w:rPr>
                <w:rFonts w:ascii="Times New Roman" w:hAnsi="Times New Roman" w:cs="Times New Roman"/>
                <w:b/>
                <w:sz w:val="20"/>
                <w:szCs w:val="20"/>
                <w:lang w:val="nl-BE"/>
              </w:rPr>
            </w:pPr>
          </w:p>
          <w:p w14:paraId="385CAECD" w14:textId="5949326D" w:rsidR="00FC178C" w:rsidRPr="007F7000" w:rsidRDefault="00620098"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1</w:t>
            </w:r>
            <w:r w:rsidR="00DC1B04" w:rsidRPr="007F7000">
              <w:rPr>
                <w:rFonts w:ascii="Times New Roman" w:hAnsi="Times New Roman" w:cs="Times New Roman"/>
                <w:b/>
                <w:bCs/>
                <w:sz w:val="20"/>
                <w:szCs w:val="20"/>
                <w:lang w:val="nl-BE"/>
              </w:rPr>
              <w:t>5</w:t>
            </w:r>
            <w:r w:rsidRPr="007F7000">
              <w:rPr>
                <w:rFonts w:ascii="Times New Roman" w:hAnsi="Times New Roman" w:cs="Times New Roman"/>
                <w:b/>
                <w:bCs/>
                <w:sz w:val="20"/>
                <w:szCs w:val="20"/>
                <w:lang w:val="nl-BE"/>
              </w:rPr>
              <w:t xml:space="preserve"> - Hoogte </w:t>
            </w:r>
          </w:p>
          <w:p w14:paraId="16A2E71D" w14:textId="3AFA88BE" w:rsidR="000F76CF" w:rsidRPr="007F7000" w:rsidRDefault="000F76CF" w:rsidP="00135C31">
            <w:pPr>
              <w:rPr>
                <w:rFonts w:ascii="Times New Roman" w:hAnsi="Times New Roman" w:cs="Times New Roman"/>
                <w:b/>
                <w:sz w:val="20"/>
                <w:szCs w:val="20"/>
              </w:rPr>
            </w:pPr>
          </w:p>
        </w:tc>
        <w:tc>
          <w:tcPr>
            <w:tcW w:w="4961" w:type="dxa"/>
          </w:tcPr>
          <w:p w14:paraId="0288F96A" w14:textId="77777777" w:rsidR="00FC178C" w:rsidRPr="007F7000" w:rsidRDefault="00FC178C" w:rsidP="00135C31">
            <w:pPr>
              <w:rPr>
                <w:rFonts w:ascii="Times New Roman" w:hAnsi="Times New Roman" w:cs="Times New Roman"/>
                <w:sz w:val="20"/>
                <w:szCs w:val="20"/>
              </w:rPr>
            </w:pPr>
          </w:p>
        </w:tc>
      </w:tr>
      <w:tr w:rsidR="0012431D" w:rsidRPr="0096003A" w14:paraId="6B457D73" w14:textId="77777777" w:rsidTr="0061282B">
        <w:tc>
          <w:tcPr>
            <w:tcW w:w="3539" w:type="dxa"/>
          </w:tcPr>
          <w:p w14:paraId="184111DE" w14:textId="13572713" w:rsidR="000E287C" w:rsidRPr="007F7000" w:rsidRDefault="000E287C" w:rsidP="00BF58F4">
            <w:pPr>
              <w:pStyle w:val="ListParagraph"/>
              <w:numPr>
                <w:ilvl w:val="0"/>
                <w:numId w:val="29"/>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3B0034DA" w14:textId="68206413" w:rsidR="00786A9F" w:rsidRPr="007F7000" w:rsidRDefault="00603994" w:rsidP="00BF58F4">
            <w:pPr>
              <w:pStyle w:val="ListParagraph"/>
              <w:numPr>
                <w:ilvl w:val="0"/>
                <w:numId w:val="29"/>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Zorgen voor een evenwichtige en harmonieuze dichtheid van zowel de bouwwerken als hun bezetting</w:t>
            </w:r>
            <w:r w:rsidR="000E287C" w:rsidRPr="007F7000">
              <w:rPr>
                <w:rFonts w:ascii="Times New Roman" w:hAnsi="Times New Roman" w:cs="Times New Roman"/>
                <w:sz w:val="20"/>
                <w:szCs w:val="20"/>
                <w:lang w:val="nl-BE"/>
              </w:rPr>
              <w:t>;</w:t>
            </w:r>
          </w:p>
          <w:p w14:paraId="2184161A" w14:textId="3B021A7F" w:rsidR="0035213E" w:rsidRPr="007F7000" w:rsidRDefault="00603994" w:rsidP="00BF58F4">
            <w:pPr>
              <w:pStyle w:val="ListParagraph"/>
              <w:numPr>
                <w:ilvl w:val="0"/>
                <w:numId w:val="29"/>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0E287C" w:rsidRPr="007F7000">
              <w:rPr>
                <w:rFonts w:ascii="Times New Roman" w:hAnsi="Times New Roman" w:cs="Times New Roman"/>
                <w:color w:val="000000" w:themeColor="text1"/>
                <w:sz w:val="20"/>
                <w:szCs w:val="20"/>
                <w:lang w:val="nl-BE"/>
              </w:rPr>
              <w:t>.</w:t>
            </w:r>
          </w:p>
          <w:p w14:paraId="6401D29A" w14:textId="77777777" w:rsidR="0012431D" w:rsidRPr="007F7000" w:rsidRDefault="0012431D" w:rsidP="00135C31">
            <w:pPr>
              <w:rPr>
                <w:rFonts w:ascii="Times New Roman" w:hAnsi="Times New Roman" w:cs="Times New Roman"/>
                <w:sz w:val="20"/>
                <w:szCs w:val="20"/>
                <w:lang w:val="nl-BE"/>
              </w:rPr>
            </w:pPr>
          </w:p>
        </w:tc>
        <w:tc>
          <w:tcPr>
            <w:tcW w:w="5670" w:type="dxa"/>
          </w:tcPr>
          <w:p w14:paraId="4EBEFE56" w14:textId="6E13B981" w:rsidR="00756C5F"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 hoogte van het vrijstaande bouwwerk wordt vastgesteld op basis van de volgende criteria:</w:t>
            </w:r>
          </w:p>
          <w:p w14:paraId="6BA45791" w14:textId="77777777" w:rsidR="000F76CF" w:rsidRPr="007F7000" w:rsidRDefault="000F76CF" w:rsidP="00135C31">
            <w:pPr>
              <w:rPr>
                <w:rFonts w:ascii="Times New Roman" w:hAnsi="Times New Roman" w:cs="Times New Roman"/>
                <w:sz w:val="20"/>
                <w:szCs w:val="20"/>
                <w:lang w:val="nl-BE"/>
              </w:rPr>
            </w:pPr>
          </w:p>
          <w:p w14:paraId="50CB222C" w14:textId="5C361251" w:rsidR="00BF66D3" w:rsidRPr="007F7000" w:rsidRDefault="00BF66D3" w:rsidP="007F7000">
            <w:pPr>
              <w:pStyle w:val="ListParagraph"/>
              <w:numPr>
                <w:ilvl w:val="0"/>
                <w:numId w:val="66"/>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de hoogte van de omringende bouwwerken;</w:t>
            </w:r>
          </w:p>
          <w:p w14:paraId="1BEAD4D1" w14:textId="45335B64" w:rsidR="00BF66D3" w:rsidRPr="007F7000" w:rsidRDefault="00BF66D3" w:rsidP="007F7000">
            <w:pPr>
              <w:pStyle w:val="ListParagraph"/>
              <w:numPr>
                <w:ilvl w:val="0"/>
                <w:numId w:val="66"/>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de breedte van de open ruimte rond het bouwwerk;</w:t>
            </w:r>
          </w:p>
          <w:p w14:paraId="5D61686F" w14:textId="7052F794" w:rsidR="00246809" w:rsidRPr="007F7000" w:rsidRDefault="00BF66D3" w:rsidP="007F7000">
            <w:pPr>
              <w:pStyle w:val="ListParagraph"/>
              <w:numPr>
                <w:ilvl w:val="0"/>
                <w:numId w:val="66"/>
              </w:numPr>
              <w:ind w:left="319"/>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w:t>
            </w:r>
            <w:r w:rsidR="000E287C" w:rsidRPr="007F7000">
              <w:rPr>
                <w:rFonts w:ascii="Times New Roman" w:hAnsi="Times New Roman" w:cs="Times New Roman"/>
                <w:sz w:val="20"/>
                <w:szCs w:val="20"/>
                <w:lang w:val="nl-BE"/>
              </w:rPr>
              <w:t>typomorfologische eenheid</w:t>
            </w:r>
            <w:r w:rsidRPr="007F7000">
              <w:rPr>
                <w:rFonts w:ascii="Times New Roman" w:hAnsi="Times New Roman" w:cs="Times New Roman"/>
                <w:sz w:val="20"/>
                <w:szCs w:val="20"/>
                <w:lang w:val="nl-BE"/>
              </w:rPr>
              <w:t xml:space="preserve"> waarin het project zich bevindt;</w:t>
            </w:r>
          </w:p>
          <w:p w14:paraId="793E14E6" w14:textId="77777777" w:rsidR="00260631" w:rsidRPr="007F7000" w:rsidRDefault="23827A1D" w:rsidP="007F7000">
            <w:pPr>
              <w:pStyle w:val="ListParagraph"/>
              <w:numPr>
                <w:ilvl w:val="0"/>
                <w:numId w:val="66"/>
              </w:numPr>
              <w:ind w:left="319"/>
              <w:rPr>
                <w:rFonts w:ascii="Times New Roman" w:hAnsi="Times New Roman" w:cs="Times New Roman"/>
                <w:b/>
                <w:sz w:val="20"/>
                <w:szCs w:val="20"/>
                <w:lang w:val="nl-BE"/>
              </w:rPr>
            </w:pPr>
            <w:r w:rsidRPr="007F7000">
              <w:rPr>
                <w:rFonts w:ascii="Times New Roman" w:hAnsi="Times New Roman" w:cs="Times New Roman"/>
                <w:sz w:val="20"/>
                <w:szCs w:val="20"/>
                <w:lang w:val="nl-BE"/>
              </w:rPr>
              <w:t>de positie van het bouwwerk in het stadsbeeld;</w:t>
            </w:r>
          </w:p>
          <w:p w14:paraId="79B99FCF" w14:textId="77777777" w:rsidR="00145B1E" w:rsidRPr="007F7000" w:rsidRDefault="00260631" w:rsidP="007F7000">
            <w:pPr>
              <w:pStyle w:val="ListParagraph"/>
              <w:numPr>
                <w:ilvl w:val="0"/>
                <w:numId w:val="66"/>
              </w:numPr>
              <w:ind w:left="319"/>
              <w:rPr>
                <w:rFonts w:ascii="Times New Roman" w:hAnsi="Times New Roman" w:cs="Times New Roman"/>
                <w:b/>
                <w:sz w:val="20"/>
                <w:szCs w:val="20"/>
                <w:lang w:val="nl-BE"/>
              </w:rPr>
            </w:pPr>
            <w:r w:rsidRPr="007F7000">
              <w:rPr>
                <w:rFonts w:ascii="Times New Roman" w:hAnsi="Times New Roman" w:cs="Times New Roman"/>
                <w:sz w:val="20"/>
                <w:szCs w:val="20"/>
                <w:lang w:val="nl-BE"/>
              </w:rPr>
              <w:t>de hoeveelheid zoninval van de naburige terreinen</w:t>
            </w:r>
            <w:r w:rsidR="00145B1E" w:rsidRPr="007F7000">
              <w:rPr>
                <w:rFonts w:ascii="Times New Roman" w:hAnsi="Times New Roman" w:cs="Times New Roman"/>
                <w:sz w:val="20"/>
                <w:szCs w:val="20"/>
                <w:lang w:val="nl-BE"/>
              </w:rPr>
              <w:t>;</w:t>
            </w:r>
          </w:p>
          <w:p w14:paraId="37101A66" w14:textId="1F4C460A" w:rsidR="00260631" w:rsidRPr="007F7000" w:rsidRDefault="00145B1E" w:rsidP="007F7000">
            <w:pPr>
              <w:pStyle w:val="ListParagraph"/>
              <w:numPr>
                <w:ilvl w:val="0"/>
                <w:numId w:val="66"/>
              </w:numPr>
              <w:ind w:left="319"/>
              <w:rPr>
                <w:rFonts w:ascii="Times New Roman" w:hAnsi="Times New Roman" w:cs="Times New Roman"/>
                <w:b/>
                <w:sz w:val="20"/>
                <w:szCs w:val="20"/>
                <w:lang w:val="nl-BE"/>
              </w:rPr>
            </w:pPr>
            <w:r w:rsidRPr="007F7000">
              <w:rPr>
                <w:rFonts w:ascii="Times New Roman" w:hAnsi="Times New Roman" w:cs="Times New Roman"/>
                <w:sz w:val="20"/>
                <w:szCs w:val="20"/>
                <w:lang w:val="nl-BE"/>
              </w:rPr>
              <w:t>de instandhouding en opwaardering van het omliggende erfgoed</w:t>
            </w:r>
            <w:r w:rsidR="00260631" w:rsidRPr="007F7000">
              <w:rPr>
                <w:rFonts w:ascii="Times New Roman" w:hAnsi="Times New Roman" w:cs="Times New Roman"/>
                <w:sz w:val="20"/>
                <w:szCs w:val="20"/>
                <w:lang w:val="nl-BE"/>
              </w:rPr>
              <w:t>.</w:t>
            </w:r>
          </w:p>
          <w:p w14:paraId="34F94E90" w14:textId="2C8B2FBB" w:rsidR="005B6035" w:rsidRPr="007F7000" w:rsidRDefault="005B6035" w:rsidP="00135C31">
            <w:pPr>
              <w:rPr>
                <w:rFonts w:ascii="Times New Roman" w:hAnsi="Times New Roman" w:cs="Times New Roman"/>
                <w:b/>
                <w:sz w:val="20"/>
                <w:szCs w:val="20"/>
                <w:lang w:val="nl-BE"/>
              </w:rPr>
            </w:pPr>
          </w:p>
        </w:tc>
        <w:tc>
          <w:tcPr>
            <w:tcW w:w="4961" w:type="dxa"/>
          </w:tcPr>
          <w:p w14:paraId="04CB93DF" w14:textId="4DD9F691" w:rsidR="00607AB8" w:rsidRPr="007F7000" w:rsidRDefault="0035213E" w:rsidP="0035213E">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Om de toegelaten hoogte van een </w:t>
            </w:r>
            <w:r w:rsidR="000E287C" w:rsidRPr="007F7000">
              <w:rPr>
                <w:rFonts w:ascii="Times New Roman" w:hAnsi="Times New Roman" w:cs="Times New Roman"/>
                <w:sz w:val="20"/>
                <w:szCs w:val="20"/>
                <w:lang w:val="nl-BE"/>
              </w:rPr>
              <w:t xml:space="preserve">vrijstaand </w:t>
            </w:r>
            <w:r w:rsidRPr="007F7000">
              <w:rPr>
                <w:rFonts w:ascii="Times New Roman" w:hAnsi="Times New Roman" w:cs="Times New Roman"/>
                <w:sz w:val="20"/>
                <w:szCs w:val="20"/>
                <w:lang w:val="nl-BE"/>
              </w:rPr>
              <w:t xml:space="preserve">bouwwerk te bepalen, moet de omgeving worden onderzocht en begrepen en moet het project ten opzichte van deze context worden geplaatst. </w:t>
            </w:r>
          </w:p>
          <w:p w14:paraId="08FE902E" w14:textId="77777777" w:rsidR="00607AB8" w:rsidRPr="007F7000" w:rsidRDefault="00607AB8" w:rsidP="0035213E">
            <w:pPr>
              <w:rPr>
                <w:rFonts w:ascii="Times New Roman" w:hAnsi="Times New Roman" w:cs="Times New Roman"/>
                <w:sz w:val="20"/>
                <w:szCs w:val="20"/>
                <w:lang w:val="nl-BE"/>
              </w:rPr>
            </w:pPr>
          </w:p>
          <w:p w14:paraId="5B47C460" w14:textId="77D04B3E" w:rsidR="0012431D" w:rsidRPr="007F7000" w:rsidRDefault="008F1AD6"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De typo-morfologische eenheid verwijst naar het bebouwde geheel waarin het project is gelegen. In talrijke gevallen kan de context verschillende typo-morfologische eenheden omvatten. Voor het project moet men zich dan in het verlengde van het ene of  andere geheel plaatsen en zijn keuze specifiek motiveren. </w:t>
            </w:r>
          </w:p>
        </w:tc>
      </w:tr>
      <w:tr w:rsidR="003F048C" w:rsidRPr="007F7000" w14:paraId="0AEEB071" w14:textId="77777777" w:rsidTr="0061282B">
        <w:tc>
          <w:tcPr>
            <w:tcW w:w="3539" w:type="dxa"/>
          </w:tcPr>
          <w:p w14:paraId="35D3863C" w14:textId="77777777" w:rsidR="003F048C" w:rsidRPr="007F7000" w:rsidRDefault="003F048C" w:rsidP="00135C31">
            <w:pPr>
              <w:rPr>
                <w:rFonts w:ascii="Times New Roman" w:hAnsi="Times New Roman" w:cs="Times New Roman"/>
                <w:sz w:val="20"/>
                <w:szCs w:val="20"/>
                <w:lang w:val="nl-BE"/>
              </w:rPr>
            </w:pPr>
          </w:p>
        </w:tc>
        <w:tc>
          <w:tcPr>
            <w:tcW w:w="5670" w:type="dxa"/>
          </w:tcPr>
          <w:p w14:paraId="77B39D70" w14:textId="77777777" w:rsidR="003F048C" w:rsidRPr="007F7000" w:rsidRDefault="003F048C" w:rsidP="00135C31">
            <w:pPr>
              <w:rPr>
                <w:rFonts w:ascii="Times New Roman" w:hAnsi="Times New Roman" w:cs="Times New Roman"/>
                <w:b/>
                <w:bCs/>
                <w:sz w:val="20"/>
                <w:szCs w:val="20"/>
                <w:lang w:val="nl-BE"/>
              </w:rPr>
            </w:pPr>
          </w:p>
          <w:p w14:paraId="7A9D5E59" w14:textId="39F0D989" w:rsidR="003F048C" w:rsidRPr="007F7000" w:rsidRDefault="23827A1D"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Artikel 1</w:t>
            </w:r>
            <w:r w:rsidR="000E287C" w:rsidRPr="007F7000">
              <w:rPr>
                <w:rFonts w:ascii="Times New Roman" w:hAnsi="Times New Roman" w:cs="Times New Roman"/>
                <w:b/>
                <w:bCs/>
                <w:sz w:val="20"/>
                <w:szCs w:val="20"/>
                <w:lang w:val="nl-BE"/>
              </w:rPr>
              <w:t>6</w:t>
            </w:r>
            <w:r w:rsidRPr="007F7000">
              <w:rPr>
                <w:rFonts w:ascii="Times New Roman" w:hAnsi="Times New Roman" w:cs="Times New Roman"/>
                <w:b/>
                <w:bCs/>
                <w:sz w:val="20"/>
                <w:szCs w:val="20"/>
                <w:lang w:val="nl-BE"/>
              </w:rPr>
              <w:t xml:space="preserve"> - Stille</w:t>
            </w:r>
            <w:r w:rsidRPr="007F7000">
              <w:rPr>
                <w:lang w:val="nl-BE"/>
              </w:rPr>
              <w:t xml:space="preserve"> gevel</w:t>
            </w:r>
          </w:p>
          <w:p w14:paraId="0ED179A3" w14:textId="220D7DBC" w:rsidR="00463791" w:rsidRPr="007F7000" w:rsidDel="0007740B" w:rsidRDefault="00463791" w:rsidP="00135C31">
            <w:pPr>
              <w:rPr>
                <w:rFonts w:ascii="Times New Roman" w:hAnsi="Times New Roman" w:cs="Times New Roman"/>
                <w:b/>
                <w:bCs/>
                <w:sz w:val="20"/>
                <w:szCs w:val="20"/>
              </w:rPr>
            </w:pPr>
          </w:p>
        </w:tc>
        <w:tc>
          <w:tcPr>
            <w:tcW w:w="4961" w:type="dxa"/>
          </w:tcPr>
          <w:p w14:paraId="15341AA4" w14:textId="77777777" w:rsidR="003F048C" w:rsidRPr="007F7000" w:rsidRDefault="003F048C" w:rsidP="00135C31">
            <w:pPr>
              <w:rPr>
                <w:rFonts w:ascii="Times New Roman" w:hAnsi="Times New Roman" w:cs="Times New Roman"/>
                <w:sz w:val="20"/>
                <w:szCs w:val="20"/>
              </w:rPr>
            </w:pPr>
          </w:p>
        </w:tc>
      </w:tr>
      <w:tr w:rsidR="00463791" w:rsidRPr="0096003A" w14:paraId="6872CAED" w14:textId="77777777" w:rsidTr="0061282B">
        <w:tc>
          <w:tcPr>
            <w:tcW w:w="3539" w:type="dxa"/>
          </w:tcPr>
          <w:p w14:paraId="2734DEB3" w14:textId="77777777" w:rsidR="00603994" w:rsidRPr="007F7000" w:rsidRDefault="00603994" w:rsidP="00603994">
            <w:pPr>
              <w:jc w:val="both"/>
              <w:rPr>
                <w:rFonts w:ascii="Times New Roman" w:hAnsi="Times New Roman" w:cs="Times New Roman"/>
                <w:sz w:val="20"/>
                <w:szCs w:val="20"/>
              </w:rPr>
            </w:pPr>
          </w:p>
          <w:p w14:paraId="68FC51F7" w14:textId="0CC1FD7E" w:rsidR="00FA6348" w:rsidRPr="007F7000" w:rsidRDefault="00FA6348" w:rsidP="00FA6348">
            <w:pPr>
              <w:pStyle w:val="ListParagraph"/>
              <w:numPr>
                <w:ilvl w:val="0"/>
                <w:numId w:val="29"/>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De ontwikkeling van een kwaliteitsvol stedelijk en architecturaal kader bevorderen.</w:t>
            </w:r>
          </w:p>
          <w:p w14:paraId="0695393F" w14:textId="77777777" w:rsidR="00463791" w:rsidRPr="007F7000" w:rsidRDefault="00463791" w:rsidP="00135C31">
            <w:pPr>
              <w:rPr>
                <w:rFonts w:ascii="Times New Roman" w:hAnsi="Times New Roman" w:cs="Times New Roman"/>
                <w:sz w:val="20"/>
                <w:szCs w:val="20"/>
                <w:lang w:val="nl-BE"/>
              </w:rPr>
            </w:pPr>
          </w:p>
        </w:tc>
        <w:tc>
          <w:tcPr>
            <w:tcW w:w="5670" w:type="dxa"/>
          </w:tcPr>
          <w:p w14:paraId="56477C7A" w14:textId="77777777" w:rsidR="00F0043F" w:rsidRPr="007F7000" w:rsidRDefault="00F0043F" w:rsidP="00135C31">
            <w:pPr>
              <w:rPr>
                <w:rFonts w:ascii="Times New Roman" w:hAnsi="Times New Roman" w:cs="Times New Roman"/>
                <w:sz w:val="20"/>
                <w:szCs w:val="20"/>
                <w:lang w:val="nl-BE"/>
              </w:rPr>
            </w:pPr>
          </w:p>
          <w:p w14:paraId="1A4A8037" w14:textId="3B0F6BBF" w:rsidR="00463791"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Elk nieuw bouwwerk dat geheel of gedeeltelijk wordt bestemd voor huisvesting en/of kantoren met een brutovloeroppervlakte van meer dan 5.000 m² en dat is gelegen in een zone waar de akoestische sfeer (Lden) groter is dan 65 dB, </w:t>
            </w:r>
            <w:r w:rsidR="00FA6348" w:rsidRPr="007F7000">
              <w:rPr>
                <w:rFonts w:ascii="Times New Roman" w:hAnsi="Times New Roman" w:cs="Times New Roman"/>
                <w:sz w:val="20"/>
                <w:szCs w:val="20"/>
                <w:lang w:val="nl-BE"/>
              </w:rPr>
              <w:t>beschikt over een</w:t>
            </w:r>
            <w:r w:rsidRPr="007F7000">
              <w:rPr>
                <w:rFonts w:ascii="Times New Roman" w:hAnsi="Times New Roman" w:cs="Times New Roman"/>
                <w:sz w:val="20"/>
                <w:szCs w:val="20"/>
                <w:lang w:val="nl-BE"/>
              </w:rPr>
              <w:t xml:space="preserve"> geluidluwe gevel.</w:t>
            </w:r>
          </w:p>
          <w:p w14:paraId="25C1DF82" w14:textId="77777777" w:rsidR="00463791" w:rsidRPr="007F7000" w:rsidRDefault="00463791" w:rsidP="00135C31">
            <w:pPr>
              <w:rPr>
                <w:rFonts w:ascii="Times New Roman" w:hAnsi="Times New Roman" w:cs="Times New Roman"/>
                <w:b/>
                <w:bCs/>
                <w:sz w:val="20"/>
                <w:szCs w:val="20"/>
                <w:lang w:val="nl-BE"/>
              </w:rPr>
            </w:pPr>
          </w:p>
        </w:tc>
        <w:tc>
          <w:tcPr>
            <w:tcW w:w="4961" w:type="dxa"/>
          </w:tcPr>
          <w:p w14:paraId="2B40EE69" w14:textId="77777777" w:rsidR="00617455" w:rsidRPr="007F7000" w:rsidRDefault="00617455" w:rsidP="00135C31">
            <w:pPr>
              <w:rPr>
                <w:rFonts w:ascii="Times New Roman" w:hAnsi="Times New Roman" w:cs="Times New Roman"/>
                <w:sz w:val="20"/>
                <w:szCs w:val="20"/>
                <w:lang w:val="nl-BE"/>
              </w:rPr>
            </w:pPr>
          </w:p>
          <w:p w14:paraId="31FFE04B" w14:textId="36F73D97" w:rsidR="00A47244" w:rsidRPr="007F7000" w:rsidRDefault="00793122" w:rsidP="00135C31">
            <w:pPr>
              <w:rPr>
                <w:rFonts w:ascii="Times New Roman" w:hAnsi="Times New Roman" w:cs="Times New Roman"/>
                <w:bCs/>
                <w:sz w:val="20"/>
                <w:szCs w:val="20"/>
                <w:lang w:val="nl-BE"/>
              </w:rPr>
            </w:pPr>
            <w:r w:rsidRPr="007F7000">
              <w:rPr>
                <w:rFonts w:ascii="Times New Roman" w:hAnsi="Times New Roman" w:cs="Times New Roman"/>
                <w:sz w:val="20"/>
                <w:szCs w:val="20"/>
                <w:lang w:val="nl-BE"/>
              </w:rPr>
              <w:t>Toelichting:</w:t>
            </w:r>
          </w:p>
          <w:p w14:paraId="14E473C4" w14:textId="77777777" w:rsidR="00463791" w:rsidRPr="007F7000" w:rsidRDefault="000A20E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Een multiblootstellingskaart</w:t>
            </w:r>
            <w:r w:rsidRPr="007F7000" w:rsidDel="000A20EA">
              <w:rPr>
                <w:rFonts w:ascii="Times New Roman" w:hAnsi="Times New Roman" w:cs="Times New Roman"/>
                <w:sz w:val="20"/>
                <w:szCs w:val="20"/>
                <w:lang w:val="nl-BE"/>
              </w:rPr>
              <w:t xml:space="preserve"> </w:t>
            </w:r>
            <w:r w:rsidR="00DB20C7" w:rsidRPr="007F7000">
              <w:rPr>
                <w:rFonts w:ascii="Times New Roman" w:hAnsi="Times New Roman" w:cs="Times New Roman"/>
                <w:sz w:val="20"/>
                <w:szCs w:val="20"/>
                <w:lang w:val="nl-BE"/>
              </w:rPr>
              <w:t xml:space="preserve">inzake geluid </w:t>
            </w:r>
            <w:r w:rsidRPr="007F7000">
              <w:rPr>
                <w:rFonts w:ascii="Times New Roman" w:hAnsi="Times New Roman" w:cs="Times New Roman"/>
                <w:sz w:val="20"/>
                <w:szCs w:val="20"/>
                <w:lang w:val="nl-BE"/>
              </w:rPr>
              <w:t xml:space="preserve">van het Brussels Hoofdstedelijk Gewest </w:t>
            </w:r>
            <w:r w:rsidR="00FD3EB7" w:rsidRPr="007F7000">
              <w:rPr>
                <w:rFonts w:ascii="Times New Roman" w:hAnsi="Times New Roman" w:cs="Times New Roman"/>
                <w:sz w:val="20"/>
                <w:szCs w:val="20"/>
                <w:lang w:val="nl-BE"/>
              </w:rPr>
              <w:t xml:space="preserve">kan worden geraadpleegd via de volgende link: </w:t>
            </w:r>
            <w:r w:rsidR="00FD3EB7" w:rsidRPr="007F7000">
              <w:rPr>
                <w:lang w:val="nl-BE"/>
              </w:rPr>
              <w:t xml:space="preserve"> </w:t>
            </w:r>
            <w:hyperlink r:id="rId14" w:history="1">
              <w:r w:rsidR="00FA6348" w:rsidRPr="007F7000">
                <w:rPr>
                  <w:rStyle w:val="Hyperlink"/>
                  <w:rFonts w:ascii="Times New Roman" w:hAnsi="Times New Roman" w:cs="Times New Roman"/>
                  <w:sz w:val="20"/>
                  <w:szCs w:val="20"/>
                  <w:lang w:val="nl-BE"/>
                </w:rPr>
                <w:t>https://environnement.brussels/sites/default/files/be_b_noise_multi.pdf</w:t>
              </w:r>
            </w:hyperlink>
            <w:r w:rsidR="00FA6348" w:rsidRPr="007F7000">
              <w:rPr>
                <w:rFonts w:ascii="Times New Roman" w:hAnsi="Times New Roman" w:cs="Times New Roman"/>
                <w:sz w:val="20"/>
                <w:szCs w:val="20"/>
                <w:lang w:val="nl-BE"/>
              </w:rPr>
              <w:t xml:space="preserve"> </w:t>
            </w:r>
          </w:p>
          <w:p w14:paraId="171B65F8" w14:textId="77777777" w:rsidR="00FA6348" w:rsidRPr="007F7000" w:rsidRDefault="00FA6348" w:rsidP="00135C31">
            <w:pPr>
              <w:rPr>
                <w:rFonts w:ascii="Times New Roman" w:hAnsi="Times New Roman" w:cs="Times New Roman"/>
                <w:sz w:val="20"/>
                <w:szCs w:val="20"/>
                <w:lang w:val="nl-BE"/>
              </w:rPr>
            </w:pPr>
          </w:p>
          <w:p w14:paraId="3C015047" w14:textId="77777777" w:rsidR="00FA6348" w:rsidRPr="007F7000" w:rsidRDefault="00FA634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Opmerking: </w:t>
            </w:r>
            <w:r w:rsidR="0025459A" w:rsidRPr="007F7000">
              <w:rPr>
                <w:rFonts w:ascii="Times New Roman" w:hAnsi="Times New Roman" w:cs="Times New Roman"/>
                <w:sz w:val="20"/>
                <w:szCs w:val="20"/>
                <w:lang w:val="nl-BE"/>
              </w:rPr>
              <w:t>De verwezenlijking van één of meerdere stille gevels  draagt bij aan de verwezenlijking van akoestische comfortzones. In het Brussels Hoofdstedelijk Gewest wordt een akoestische comfortzone omschreven als een zone waarin het geluidsniveau lager ligt dan 55 dB(A) op minstens 50 % van de oppervlakte van elke zone.</w:t>
            </w:r>
          </w:p>
          <w:p w14:paraId="19A84BDB" w14:textId="18EFA107" w:rsidR="00265341" w:rsidRPr="007F7000" w:rsidRDefault="00265341" w:rsidP="00135C31">
            <w:pPr>
              <w:rPr>
                <w:rFonts w:ascii="Times New Roman" w:hAnsi="Times New Roman" w:cs="Times New Roman"/>
                <w:sz w:val="20"/>
                <w:szCs w:val="20"/>
                <w:lang w:val="nl-BE"/>
              </w:rPr>
            </w:pPr>
          </w:p>
        </w:tc>
      </w:tr>
      <w:tr w:rsidR="00397C53" w:rsidRPr="007F7000" w14:paraId="5081B1AC" w14:textId="77777777" w:rsidTr="0061282B">
        <w:tc>
          <w:tcPr>
            <w:tcW w:w="3539" w:type="dxa"/>
          </w:tcPr>
          <w:p w14:paraId="6F235D24" w14:textId="77777777" w:rsidR="00397C53" w:rsidRPr="007F7000" w:rsidRDefault="00397C53" w:rsidP="00135C31">
            <w:pPr>
              <w:rPr>
                <w:rFonts w:ascii="Times New Roman" w:hAnsi="Times New Roman" w:cs="Times New Roman"/>
                <w:b/>
                <w:color w:val="FF0000"/>
                <w:sz w:val="20"/>
                <w:szCs w:val="20"/>
                <w:lang w:val="nl-BE"/>
              </w:rPr>
            </w:pPr>
          </w:p>
        </w:tc>
        <w:tc>
          <w:tcPr>
            <w:tcW w:w="5670" w:type="dxa"/>
          </w:tcPr>
          <w:p w14:paraId="42A3F2C3" w14:textId="5F843CF5" w:rsidR="00397C53" w:rsidRPr="007F7000" w:rsidRDefault="00397C53" w:rsidP="00135C31">
            <w:pPr>
              <w:rPr>
                <w:rFonts w:ascii="Times New Roman" w:hAnsi="Times New Roman" w:cs="Times New Roman"/>
                <w:b/>
                <w:color w:val="FF0000"/>
                <w:sz w:val="20"/>
                <w:szCs w:val="20"/>
                <w:lang w:val="nl-BE"/>
              </w:rPr>
            </w:pPr>
          </w:p>
          <w:p w14:paraId="26A4F93C" w14:textId="77777777" w:rsidR="00397C53" w:rsidRPr="007F7000" w:rsidRDefault="00397C53" w:rsidP="00135C31">
            <w:pPr>
              <w:rPr>
                <w:rFonts w:ascii="Times New Roman" w:hAnsi="Times New Roman" w:cs="Times New Roman"/>
                <w:b/>
                <w:color w:val="FF0000"/>
                <w:sz w:val="20"/>
                <w:szCs w:val="20"/>
              </w:rPr>
            </w:pPr>
            <w:r w:rsidRPr="007F7000">
              <w:rPr>
                <w:rFonts w:ascii="Times New Roman" w:hAnsi="Times New Roman" w:cs="Times New Roman"/>
                <w:b/>
                <w:bCs/>
                <w:sz w:val="20"/>
                <w:szCs w:val="20"/>
                <w:lang w:val="nl-BE"/>
              </w:rPr>
              <w:t>HOOFDSTUK 4: BOUWSCHIL VAN DE BOUWWERKEN</w:t>
            </w:r>
          </w:p>
          <w:p w14:paraId="21FA36D5" w14:textId="77777777" w:rsidR="00397C53" w:rsidRPr="007F7000" w:rsidRDefault="00397C53" w:rsidP="00135C31">
            <w:pPr>
              <w:rPr>
                <w:rFonts w:ascii="Times New Roman" w:hAnsi="Times New Roman" w:cs="Times New Roman"/>
                <w:color w:val="FF0000"/>
                <w:sz w:val="20"/>
                <w:szCs w:val="20"/>
              </w:rPr>
            </w:pPr>
          </w:p>
        </w:tc>
        <w:tc>
          <w:tcPr>
            <w:tcW w:w="4961" w:type="dxa"/>
          </w:tcPr>
          <w:p w14:paraId="17166086" w14:textId="77777777" w:rsidR="00397C53" w:rsidRPr="007F7000" w:rsidRDefault="00397C53" w:rsidP="00135C31">
            <w:pPr>
              <w:rPr>
                <w:rFonts w:ascii="Times New Roman" w:hAnsi="Times New Roman" w:cs="Times New Roman"/>
                <w:sz w:val="20"/>
                <w:szCs w:val="20"/>
              </w:rPr>
            </w:pPr>
          </w:p>
        </w:tc>
      </w:tr>
      <w:tr w:rsidR="00397C53" w:rsidRPr="007F7000" w14:paraId="7ACD3327" w14:textId="77777777" w:rsidTr="0061282B">
        <w:tc>
          <w:tcPr>
            <w:tcW w:w="3539" w:type="dxa"/>
          </w:tcPr>
          <w:p w14:paraId="6A65922E" w14:textId="77777777" w:rsidR="00397C53" w:rsidRPr="007F7000" w:rsidRDefault="00397C53" w:rsidP="00135C31">
            <w:pPr>
              <w:rPr>
                <w:rFonts w:ascii="Times New Roman" w:hAnsi="Times New Roman" w:cs="Times New Roman"/>
                <w:sz w:val="20"/>
                <w:szCs w:val="20"/>
              </w:rPr>
            </w:pPr>
          </w:p>
        </w:tc>
        <w:tc>
          <w:tcPr>
            <w:tcW w:w="5670" w:type="dxa"/>
          </w:tcPr>
          <w:p w14:paraId="1A89E7C8" w14:textId="3AB91BA0" w:rsidR="00397C53" w:rsidRPr="007F7000" w:rsidRDefault="00397C53" w:rsidP="00135C31">
            <w:pPr>
              <w:rPr>
                <w:rFonts w:ascii="Times New Roman" w:hAnsi="Times New Roman" w:cs="Times New Roman"/>
                <w:sz w:val="20"/>
                <w:szCs w:val="20"/>
              </w:rPr>
            </w:pPr>
          </w:p>
          <w:p w14:paraId="378DA465" w14:textId="46028AD1" w:rsidR="00397C53" w:rsidRPr="007F7000" w:rsidRDefault="23827A1D" w:rsidP="00135C31">
            <w:pPr>
              <w:rPr>
                <w:rFonts w:ascii="Times New Roman" w:hAnsi="Times New Roman" w:cs="Times New Roman"/>
                <w:b/>
                <w:bCs/>
                <w:sz w:val="20"/>
                <w:szCs w:val="20"/>
              </w:rPr>
            </w:pPr>
            <w:r w:rsidRPr="007F7000">
              <w:rPr>
                <w:rFonts w:ascii="Times New Roman" w:hAnsi="Times New Roman" w:cs="Times New Roman"/>
                <w:b/>
                <w:bCs/>
                <w:sz w:val="20"/>
                <w:szCs w:val="20"/>
                <w:lang w:val="nl-BE"/>
              </w:rPr>
              <w:t>Artikel 1</w:t>
            </w:r>
            <w:r w:rsidR="0025459A" w:rsidRPr="007F7000">
              <w:rPr>
                <w:rFonts w:ascii="Times New Roman" w:hAnsi="Times New Roman" w:cs="Times New Roman"/>
                <w:b/>
                <w:bCs/>
                <w:sz w:val="20"/>
                <w:szCs w:val="20"/>
                <w:lang w:val="nl-BE"/>
              </w:rPr>
              <w:t>7</w:t>
            </w:r>
            <w:r w:rsidRPr="007F7000">
              <w:rPr>
                <w:rFonts w:ascii="Times New Roman" w:hAnsi="Times New Roman" w:cs="Times New Roman"/>
                <w:b/>
                <w:bCs/>
                <w:sz w:val="20"/>
                <w:szCs w:val="20"/>
                <w:lang w:val="nl-BE"/>
              </w:rPr>
              <w:t xml:space="preserve"> - Benedenverdieping</w:t>
            </w:r>
          </w:p>
          <w:p w14:paraId="4FE88E22" w14:textId="77777777" w:rsidR="00397C53" w:rsidRPr="007F7000" w:rsidRDefault="00397C53" w:rsidP="00135C31">
            <w:pPr>
              <w:rPr>
                <w:rFonts w:ascii="Times New Roman" w:hAnsi="Times New Roman" w:cs="Times New Roman"/>
                <w:sz w:val="20"/>
                <w:szCs w:val="20"/>
              </w:rPr>
            </w:pPr>
          </w:p>
        </w:tc>
        <w:tc>
          <w:tcPr>
            <w:tcW w:w="4961" w:type="dxa"/>
          </w:tcPr>
          <w:p w14:paraId="27A18738" w14:textId="77777777" w:rsidR="00397C53" w:rsidRPr="007F7000" w:rsidRDefault="00397C53" w:rsidP="00135C31">
            <w:pPr>
              <w:rPr>
                <w:rFonts w:ascii="Times New Roman" w:hAnsi="Times New Roman" w:cs="Times New Roman"/>
                <w:sz w:val="20"/>
                <w:szCs w:val="20"/>
              </w:rPr>
            </w:pPr>
          </w:p>
        </w:tc>
      </w:tr>
      <w:tr w:rsidR="00397C53" w:rsidRPr="0096003A" w14:paraId="1E951F0B" w14:textId="77777777" w:rsidTr="0061282B">
        <w:tc>
          <w:tcPr>
            <w:tcW w:w="3539" w:type="dxa"/>
          </w:tcPr>
          <w:p w14:paraId="660451F5" w14:textId="77777777" w:rsidR="008E6071" w:rsidRPr="007F7000" w:rsidRDefault="008E6071" w:rsidP="00135C31">
            <w:pPr>
              <w:rPr>
                <w:rFonts w:ascii="Times New Roman" w:hAnsi="Times New Roman" w:cs="Times New Roman"/>
                <w:sz w:val="20"/>
                <w:szCs w:val="20"/>
              </w:rPr>
            </w:pPr>
          </w:p>
          <w:p w14:paraId="1C49FF81" w14:textId="593E29EE" w:rsidR="00A47244" w:rsidRPr="007F7000" w:rsidRDefault="0025459A" w:rsidP="00BF58F4">
            <w:pPr>
              <w:pStyle w:val="ListParagraph"/>
              <w:numPr>
                <w:ilvl w:val="0"/>
                <w:numId w:val="25"/>
              </w:numPr>
              <w:spacing w:after="160" w:line="259" w:lineRule="auto"/>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r w:rsidRPr="007F7000" w:rsidDel="0025459A">
              <w:rPr>
                <w:rFonts w:ascii="Times New Roman" w:hAnsi="Times New Roman" w:cs="Times New Roman"/>
                <w:sz w:val="20"/>
                <w:szCs w:val="20"/>
                <w:lang w:val="nl-BE"/>
              </w:rPr>
              <w:t xml:space="preserve"> </w:t>
            </w:r>
            <w:r w:rsidR="00A47244" w:rsidRPr="007F7000">
              <w:rPr>
                <w:rFonts w:ascii="Times New Roman" w:hAnsi="Times New Roman" w:cs="Times New Roman"/>
                <w:sz w:val="20"/>
                <w:szCs w:val="20"/>
                <w:lang w:val="nl-BE"/>
              </w:rPr>
              <w:t>De sokkel van de bouwwerken activeren om zo een dialoog tussen de bouwwerken en de openbare</w:t>
            </w:r>
            <w:r w:rsidRPr="007F7000">
              <w:rPr>
                <w:rFonts w:ascii="Times New Roman" w:hAnsi="Times New Roman" w:cs="Times New Roman"/>
                <w:sz w:val="20"/>
                <w:szCs w:val="20"/>
                <w:lang w:val="nl-BE"/>
              </w:rPr>
              <w:t xml:space="preserve"> open</w:t>
            </w:r>
            <w:r w:rsidR="00A47244" w:rsidRPr="007F7000">
              <w:rPr>
                <w:rFonts w:ascii="Times New Roman" w:hAnsi="Times New Roman" w:cs="Times New Roman"/>
                <w:sz w:val="20"/>
                <w:szCs w:val="20"/>
                <w:lang w:val="nl-BE"/>
              </w:rPr>
              <w:t xml:space="preserve"> ruimte tot stand te brengen</w:t>
            </w:r>
            <w:r w:rsidRPr="007F7000">
              <w:rPr>
                <w:rFonts w:ascii="Times New Roman" w:hAnsi="Times New Roman" w:cs="Times New Roman"/>
                <w:sz w:val="20"/>
                <w:szCs w:val="20"/>
                <w:lang w:val="nl-BE"/>
              </w:rPr>
              <w:t>.</w:t>
            </w:r>
            <w:r w:rsidR="00A47244" w:rsidRPr="007F7000">
              <w:rPr>
                <w:rFonts w:ascii="Times New Roman" w:hAnsi="Times New Roman" w:cs="Times New Roman"/>
                <w:sz w:val="20"/>
                <w:szCs w:val="20"/>
                <w:lang w:val="nl-BE"/>
              </w:rPr>
              <w:t xml:space="preserve"> </w:t>
            </w:r>
          </w:p>
          <w:p w14:paraId="61733876" w14:textId="77777777" w:rsidR="00A47244" w:rsidRPr="007F7000" w:rsidRDefault="00A47244" w:rsidP="00A47244">
            <w:pPr>
              <w:rPr>
                <w:rFonts w:ascii="Times New Roman" w:hAnsi="Times New Roman" w:cs="Times New Roman"/>
                <w:sz w:val="20"/>
                <w:szCs w:val="20"/>
                <w:lang w:val="nl-BE"/>
              </w:rPr>
            </w:pPr>
          </w:p>
          <w:p w14:paraId="5168FA3D" w14:textId="77777777" w:rsidR="008E6071" w:rsidRPr="007F7000" w:rsidRDefault="008E6071" w:rsidP="00135C31">
            <w:pPr>
              <w:rPr>
                <w:rFonts w:ascii="Times New Roman" w:hAnsi="Times New Roman" w:cs="Times New Roman"/>
                <w:sz w:val="20"/>
                <w:szCs w:val="20"/>
                <w:lang w:val="nl-BE"/>
              </w:rPr>
            </w:pPr>
          </w:p>
          <w:p w14:paraId="549E344C" w14:textId="78E31F7A" w:rsidR="00B202D6" w:rsidRPr="007F7000" w:rsidRDefault="00B202D6" w:rsidP="00135C31">
            <w:pPr>
              <w:rPr>
                <w:rFonts w:ascii="Times New Roman" w:hAnsi="Times New Roman" w:cs="Times New Roman"/>
                <w:sz w:val="20"/>
                <w:szCs w:val="20"/>
                <w:lang w:val="nl-BE"/>
              </w:rPr>
            </w:pPr>
          </w:p>
        </w:tc>
        <w:tc>
          <w:tcPr>
            <w:tcW w:w="5670" w:type="dxa"/>
          </w:tcPr>
          <w:p w14:paraId="2D3047C5" w14:textId="55A5CC5F" w:rsidR="00397C53" w:rsidRPr="007F7000" w:rsidRDefault="00397C53" w:rsidP="00135C31">
            <w:pPr>
              <w:rPr>
                <w:rFonts w:ascii="Times New Roman" w:hAnsi="Times New Roman" w:cs="Times New Roman"/>
                <w:sz w:val="20"/>
                <w:szCs w:val="20"/>
                <w:lang w:val="nl-BE"/>
              </w:rPr>
            </w:pPr>
          </w:p>
          <w:p w14:paraId="3F74F600" w14:textId="448EC2A5" w:rsidR="00B3360F"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1. </w:t>
            </w:r>
            <w:r w:rsidR="00D75C52" w:rsidRPr="007F7000">
              <w:rPr>
                <w:rFonts w:ascii="Times New Roman" w:hAnsi="Times New Roman" w:cs="Times New Roman"/>
                <w:sz w:val="20"/>
                <w:szCs w:val="20"/>
                <w:lang w:val="nl-BE"/>
              </w:rPr>
              <w:t>G</w:t>
            </w:r>
            <w:r w:rsidRPr="007F7000">
              <w:rPr>
                <w:rFonts w:ascii="Times New Roman" w:hAnsi="Times New Roman" w:cs="Times New Roman"/>
                <w:sz w:val="20"/>
                <w:szCs w:val="20"/>
                <w:lang w:val="nl-BE"/>
              </w:rPr>
              <w:t>evel</w:t>
            </w:r>
            <w:r w:rsidR="00D75C52" w:rsidRPr="007F7000">
              <w:rPr>
                <w:rFonts w:ascii="Times New Roman" w:hAnsi="Times New Roman" w:cs="Times New Roman"/>
                <w:sz w:val="20"/>
                <w:szCs w:val="20"/>
                <w:lang w:val="nl-BE"/>
              </w:rPr>
              <w:t>s</w:t>
            </w:r>
            <w:r w:rsidRPr="007F7000">
              <w:rPr>
                <w:rFonts w:ascii="Times New Roman" w:hAnsi="Times New Roman" w:cs="Times New Roman"/>
                <w:sz w:val="20"/>
                <w:szCs w:val="20"/>
                <w:lang w:val="nl-BE"/>
              </w:rPr>
              <w:t xml:space="preserve"> die zichtbaar </w:t>
            </w:r>
            <w:r w:rsidR="00D75C52" w:rsidRPr="007F7000">
              <w:rPr>
                <w:rFonts w:ascii="Times New Roman" w:hAnsi="Times New Roman" w:cs="Times New Roman"/>
                <w:sz w:val="20"/>
                <w:szCs w:val="20"/>
                <w:lang w:val="nl-BE"/>
              </w:rPr>
              <w:t xml:space="preserve">zijn </w:t>
            </w:r>
            <w:r w:rsidRPr="007F7000">
              <w:rPr>
                <w:rFonts w:ascii="Times New Roman" w:hAnsi="Times New Roman" w:cs="Times New Roman"/>
                <w:sz w:val="20"/>
                <w:szCs w:val="20"/>
                <w:lang w:val="nl-BE"/>
              </w:rPr>
              <w:t>vanuit de openbare open ruimte</w:t>
            </w:r>
            <w:r w:rsidR="00D75C52" w:rsidRPr="007F7000">
              <w:rPr>
                <w:rFonts w:ascii="Times New Roman" w:hAnsi="Times New Roman" w:cs="Times New Roman"/>
                <w:sz w:val="20"/>
                <w:szCs w:val="20"/>
                <w:lang w:val="nl-BE"/>
              </w:rPr>
              <w:t xml:space="preserve"> zijn zodanig samengesteld dat ze</w:t>
            </w:r>
            <w:r w:rsidRPr="007F7000">
              <w:rPr>
                <w:rFonts w:ascii="Times New Roman" w:hAnsi="Times New Roman" w:cs="Times New Roman"/>
                <w:sz w:val="20"/>
                <w:szCs w:val="20"/>
                <w:lang w:val="nl-BE"/>
              </w:rPr>
              <w:t xml:space="preserve"> een positieve interactie tussen </w:t>
            </w:r>
            <w:r w:rsidR="00D75C52" w:rsidRPr="007F7000">
              <w:rPr>
                <w:rFonts w:ascii="Times New Roman" w:hAnsi="Times New Roman" w:cs="Times New Roman"/>
                <w:sz w:val="20"/>
                <w:szCs w:val="20"/>
                <w:lang w:val="nl-BE"/>
              </w:rPr>
              <w:t xml:space="preserve">het gebouw </w:t>
            </w:r>
            <w:r w:rsidRPr="007F7000">
              <w:rPr>
                <w:rFonts w:ascii="Times New Roman" w:hAnsi="Times New Roman" w:cs="Times New Roman"/>
                <w:sz w:val="20"/>
                <w:szCs w:val="20"/>
                <w:lang w:val="nl-BE"/>
              </w:rPr>
              <w:t>en de openbare</w:t>
            </w:r>
            <w:r w:rsidR="0025459A" w:rsidRPr="007F7000">
              <w:rPr>
                <w:rFonts w:ascii="Times New Roman" w:hAnsi="Times New Roman" w:cs="Times New Roman"/>
                <w:sz w:val="20"/>
                <w:szCs w:val="20"/>
                <w:lang w:val="nl-BE"/>
              </w:rPr>
              <w:t xml:space="preserve"> open</w:t>
            </w:r>
            <w:r w:rsidRPr="007F7000">
              <w:rPr>
                <w:rFonts w:ascii="Times New Roman" w:hAnsi="Times New Roman" w:cs="Times New Roman"/>
                <w:sz w:val="20"/>
                <w:szCs w:val="20"/>
                <w:lang w:val="nl-BE"/>
              </w:rPr>
              <w:t xml:space="preserve"> ruimte</w:t>
            </w:r>
            <w:r w:rsidR="00D75C52" w:rsidRPr="007F7000">
              <w:rPr>
                <w:rFonts w:ascii="Times New Roman" w:hAnsi="Times New Roman" w:cs="Times New Roman"/>
                <w:sz w:val="20"/>
                <w:szCs w:val="20"/>
                <w:lang w:val="nl-BE"/>
              </w:rPr>
              <w:t xml:space="preserve"> tot stand brengen</w:t>
            </w:r>
            <w:r w:rsidRPr="007F7000">
              <w:rPr>
                <w:rFonts w:ascii="Times New Roman" w:hAnsi="Times New Roman" w:cs="Times New Roman"/>
                <w:sz w:val="20"/>
                <w:szCs w:val="20"/>
                <w:lang w:val="nl-BE"/>
              </w:rPr>
              <w:t>.</w:t>
            </w:r>
          </w:p>
          <w:p w14:paraId="59860328" w14:textId="33CE192C" w:rsidR="00B3360F" w:rsidRPr="007F7000" w:rsidRDefault="00B3360F" w:rsidP="00135C31">
            <w:pPr>
              <w:rPr>
                <w:rFonts w:ascii="Times New Roman" w:hAnsi="Times New Roman" w:cs="Times New Roman"/>
                <w:sz w:val="20"/>
                <w:szCs w:val="20"/>
                <w:lang w:val="nl-BE"/>
              </w:rPr>
            </w:pPr>
          </w:p>
          <w:p w14:paraId="04A86FAD" w14:textId="4CD0E649" w:rsidR="0025459A" w:rsidRPr="007F7000" w:rsidRDefault="0025459A" w:rsidP="00135C31">
            <w:pPr>
              <w:rPr>
                <w:rFonts w:ascii="Times New Roman" w:hAnsi="Times New Roman" w:cs="Times New Roman"/>
                <w:sz w:val="20"/>
                <w:szCs w:val="20"/>
                <w:lang w:val="nl-BE"/>
              </w:rPr>
            </w:pPr>
          </w:p>
          <w:p w14:paraId="051F5F55" w14:textId="1F98E712" w:rsidR="0025459A" w:rsidRPr="007F7000" w:rsidRDefault="0025459A" w:rsidP="00135C31">
            <w:pPr>
              <w:rPr>
                <w:rFonts w:ascii="Times New Roman" w:hAnsi="Times New Roman" w:cs="Times New Roman"/>
                <w:sz w:val="20"/>
                <w:szCs w:val="20"/>
                <w:lang w:val="nl-BE"/>
              </w:rPr>
            </w:pPr>
          </w:p>
          <w:p w14:paraId="47E550F1" w14:textId="435EF841" w:rsidR="0025459A" w:rsidRPr="007F7000" w:rsidRDefault="0025459A" w:rsidP="00135C31">
            <w:pPr>
              <w:rPr>
                <w:rFonts w:ascii="Times New Roman" w:hAnsi="Times New Roman" w:cs="Times New Roman"/>
                <w:sz w:val="20"/>
                <w:szCs w:val="20"/>
                <w:lang w:val="nl-BE"/>
              </w:rPr>
            </w:pPr>
          </w:p>
          <w:p w14:paraId="2D66B320" w14:textId="77777777" w:rsidR="0025459A" w:rsidRPr="007F7000" w:rsidRDefault="0025459A" w:rsidP="00135C31">
            <w:pPr>
              <w:rPr>
                <w:rFonts w:ascii="Times New Roman" w:hAnsi="Times New Roman" w:cs="Times New Roman"/>
                <w:sz w:val="20"/>
                <w:szCs w:val="20"/>
                <w:lang w:val="nl-BE"/>
              </w:rPr>
            </w:pPr>
          </w:p>
          <w:p w14:paraId="34FE3523" w14:textId="060EE26F" w:rsidR="00B3360F"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Op de benedenverdieping bevat de straatgevel gevelopeningen die, met uitzondering van de garagepoort, minstens 30% van het oppervlak beslaan. </w:t>
            </w:r>
          </w:p>
          <w:p w14:paraId="55070ACE" w14:textId="77777777" w:rsidR="00B3360F" w:rsidRPr="007F7000" w:rsidRDefault="00B3360F" w:rsidP="00135C31">
            <w:pPr>
              <w:rPr>
                <w:rFonts w:ascii="Times New Roman" w:hAnsi="Times New Roman" w:cs="Times New Roman"/>
                <w:sz w:val="20"/>
                <w:szCs w:val="20"/>
                <w:lang w:val="nl-BE"/>
              </w:rPr>
            </w:pPr>
          </w:p>
          <w:p w14:paraId="0307A097" w14:textId="24ABC572"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 aanleg van een toegang voor auto's aan de straatgevel is verboden wanneer deze gevel minder dan 8 m breed is.</w:t>
            </w:r>
          </w:p>
          <w:p w14:paraId="56A86306" w14:textId="57F2A079" w:rsidR="00397C53" w:rsidRPr="007F7000" w:rsidRDefault="00397C53" w:rsidP="00135C31">
            <w:pPr>
              <w:rPr>
                <w:rFonts w:ascii="Times New Roman" w:hAnsi="Times New Roman" w:cs="Times New Roman"/>
                <w:sz w:val="20"/>
                <w:szCs w:val="20"/>
                <w:lang w:val="nl-BE"/>
              </w:rPr>
            </w:pPr>
          </w:p>
          <w:p w14:paraId="12033799" w14:textId="2078A2CE" w:rsidR="0025459A" w:rsidRPr="007F7000" w:rsidRDefault="0025459A" w:rsidP="00135C31">
            <w:pPr>
              <w:rPr>
                <w:rFonts w:ascii="Times New Roman" w:hAnsi="Times New Roman" w:cs="Times New Roman"/>
                <w:sz w:val="20"/>
                <w:szCs w:val="20"/>
                <w:lang w:val="nl-BE"/>
              </w:rPr>
            </w:pPr>
          </w:p>
          <w:p w14:paraId="4F0A717B" w14:textId="77777777" w:rsidR="0025459A" w:rsidRPr="007F7000" w:rsidRDefault="0025459A" w:rsidP="00135C31">
            <w:pPr>
              <w:rPr>
                <w:rFonts w:ascii="Times New Roman" w:hAnsi="Times New Roman" w:cs="Times New Roman"/>
                <w:sz w:val="20"/>
                <w:szCs w:val="20"/>
                <w:lang w:val="nl-BE"/>
              </w:rPr>
            </w:pPr>
          </w:p>
          <w:p w14:paraId="4D3457DA" w14:textId="4B40E326" w:rsidR="00793F8E" w:rsidRPr="007F7000" w:rsidRDefault="00793F8E"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3. </w:t>
            </w:r>
            <w:r w:rsidR="00482582" w:rsidRPr="007F7000">
              <w:rPr>
                <w:rFonts w:ascii="Times New Roman" w:hAnsi="Times New Roman" w:cs="Times New Roman"/>
                <w:sz w:val="20"/>
                <w:szCs w:val="20"/>
                <w:lang w:val="nl-BE"/>
              </w:rPr>
              <w:t>De</w:t>
            </w:r>
            <w:r w:rsidRPr="007F7000">
              <w:rPr>
                <w:rFonts w:ascii="Times New Roman" w:hAnsi="Times New Roman" w:cs="Times New Roman"/>
                <w:sz w:val="20"/>
                <w:szCs w:val="20"/>
                <w:lang w:val="nl-BE"/>
              </w:rPr>
              <w:t xml:space="preserve"> minimale</w:t>
            </w:r>
            <w:r w:rsidR="00482582" w:rsidRPr="007F7000">
              <w:rPr>
                <w:rFonts w:ascii="Times New Roman" w:hAnsi="Times New Roman" w:cs="Times New Roman"/>
                <w:sz w:val="20"/>
                <w:szCs w:val="20"/>
                <w:lang w:val="nl-BE"/>
              </w:rPr>
              <w:t xml:space="preserve"> vrije</w:t>
            </w:r>
            <w:r w:rsidRPr="007F7000">
              <w:rPr>
                <w:rFonts w:ascii="Times New Roman" w:hAnsi="Times New Roman" w:cs="Times New Roman"/>
                <w:sz w:val="20"/>
                <w:szCs w:val="20"/>
                <w:lang w:val="nl-BE"/>
              </w:rPr>
              <w:t xml:space="preserve"> hoogte van </w:t>
            </w:r>
            <w:r w:rsidR="00482582" w:rsidRPr="007F7000">
              <w:rPr>
                <w:rFonts w:ascii="Times New Roman" w:hAnsi="Times New Roman" w:cs="Times New Roman"/>
                <w:sz w:val="20"/>
                <w:szCs w:val="20"/>
                <w:lang w:val="nl-BE"/>
              </w:rPr>
              <w:t>de benedenverdieping</w:t>
            </w:r>
            <w:r w:rsidR="0025459A" w:rsidRPr="007F7000">
              <w:rPr>
                <w:rFonts w:ascii="Times New Roman" w:hAnsi="Times New Roman" w:cs="Times New Roman"/>
                <w:sz w:val="20"/>
                <w:szCs w:val="20"/>
                <w:lang w:val="nl-BE"/>
              </w:rPr>
              <w:t xml:space="preserve"> tussen het vloer- en plafondniveau</w:t>
            </w:r>
            <w:r w:rsidR="00482582" w:rsidRPr="007F7000">
              <w:rPr>
                <w:rFonts w:ascii="Times New Roman" w:hAnsi="Times New Roman" w:cs="Times New Roman"/>
                <w:sz w:val="20"/>
                <w:szCs w:val="20"/>
                <w:lang w:val="nl-BE"/>
              </w:rPr>
              <w:t xml:space="preserve"> bedraagt </w:t>
            </w:r>
            <w:r w:rsidRPr="007F7000">
              <w:rPr>
                <w:rFonts w:ascii="Times New Roman" w:hAnsi="Times New Roman" w:cs="Times New Roman"/>
                <w:sz w:val="20"/>
                <w:szCs w:val="20"/>
                <w:lang w:val="nl-BE"/>
              </w:rPr>
              <w:t xml:space="preserve">3,5 m. In het geval van een nieuw bouwwerk met een brutovloeroppervlakte van meer dan 1.000 m² </w:t>
            </w:r>
            <w:r w:rsidR="00482582" w:rsidRPr="007F7000">
              <w:rPr>
                <w:rFonts w:ascii="Times New Roman" w:hAnsi="Times New Roman" w:cs="Times New Roman"/>
                <w:sz w:val="20"/>
                <w:szCs w:val="20"/>
                <w:lang w:val="nl-BE"/>
              </w:rPr>
              <w:t>bedraagt de minimale vrije hoogte van de benedenverdieping 4 m..</w:t>
            </w:r>
            <w:r w:rsidRPr="007F7000">
              <w:rPr>
                <w:rFonts w:ascii="Times New Roman" w:hAnsi="Times New Roman" w:cs="Times New Roman"/>
                <w:sz w:val="20"/>
                <w:szCs w:val="20"/>
                <w:lang w:val="nl-BE"/>
              </w:rPr>
              <w:t xml:space="preserve"> </w:t>
            </w:r>
          </w:p>
          <w:p w14:paraId="4C61A65E" w14:textId="77777777" w:rsidR="00E80DA4" w:rsidRPr="007F7000" w:rsidRDefault="00E80DA4" w:rsidP="00135C31">
            <w:pPr>
              <w:rPr>
                <w:rFonts w:ascii="Times New Roman" w:hAnsi="Times New Roman" w:cs="Times New Roman"/>
                <w:sz w:val="20"/>
                <w:szCs w:val="20"/>
                <w:lang w:val="nl-BE"/>
              </w:rPr>
            </w:pPr>
          </w:p>
          <w:p w14:paraId="6ABFBA00" w14:textId="58D825CE" w:rsidR="00397C53" w:rsidRPr="007F7000" w:rsidRDefault="00397C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4. De ingang van gemengde gebouwen bevat een afzonderlijke en vlotte toegang tot de verdiepingen die voor huisvesting zijn bestemd.</w:t>
            </w:r>
          </w:p>
          <w:p w14:paraId="7BB1F436" w14:textId="5D4F87E5" w:rsidR="007F6023" w:rsidRPr="007F7000" w:rsidRDefault="007F6023" w:rsidP="00135C31">
            <w:pPr>
              <w:rPr>
                <w:rFonts w:ascii="Times New Roman" w:hAnsi="Times New Roman" w:cs="Times New Roman"/>
                <w:sz w:val="20"/>
                <w:szCs w:val="20"/>
                <w:lang w:val="nl-BE"/>
              </w:rPr>
            </w:pPr>
          </w:p>
        </w:tc>
        <w:tc>
          <w:tcPr>
            <w:tcW w:w="4961" w:type="dxa"/>
          </w:tcPr>
          <w:p w14:paraId="41432F30" w14:textId="77777777" w:rsidR="00397C53" w:rsidRPr="007F7000" w:rsidRDefault="00397C53" w:rsidP="00135C31">
            <w:pPr>
              <w:rPr>
                <w:rFonts w:ascii="Times New Roman" w:hAnsi="Times New Roman" w:cs="Times New Roman"/>
                <w:sz w:val="20"/>
                <w:szCs w:val="20"/>
                <w:lang w:val="nl-BE"/>
              </w:rPr>
            </w:pPr>
          </w:p>
          <w:p w14:paraId="1ABB73C4" w14:textId="3F014283" w:rsidR="00AE5B31" w:rsidRPr="007F7000" w:rsidRDefault="00F36C65" w:rsidP="00AE5B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De samenstelling van een gevel spe</w:t>
            </w:r>
            <w:r w:rsidR="000F7FE2" w:rsidRPr="007F7000">
              <w:rPr>
                <w:rFonts w:ascii="Times New Roman" w:hAnsi="Times New Roman" w:cs="Times New Roman"/>
                <w:sz w:val="20"/>
                <w:szCs w:val="20"/>
                <w:lang w:val="nl-BE"/>
              </w:rPr>
              <w:t>e</w:t>
            </w:r>
            <w:r w:rsidRPr="007F7000">
              <w:rPr>
                <w:rFonts w:ascii="Times New Roman" w:hAnsi="Times New Roman" w:cs="Times New Roman"/>
                <w:sz w:val="20"/>
                <w:szCs w:val="20"/>
                <w:lang w:val="nl-BE"/>
              </w:rPr>
              <w:t>l</w:t>
            </w:r>
            <w:r w:rsidR="000F7FE2" w:rsidRPr="007F7000">
              <w:rPr>
                <w:rFonts w:ascii="Times New Roman" w:hAnsi="Times New Roman" w:cs="Times New Roman"/>
                <w:sz w:val="20"/>
                <w:szCs w:val="20"/>
                <w:lang w:val="nl-BE"/>
              </w:rPr>
              <w:t>t</w:t>
            </w:r>
            <w:r w:rsidRPr="007F7000">
              <w:rPr>
                <w:rFonts w:ascii="Times New Roman" w:hAnsi="Times New Roman" w:cs="Times New Roman"/>
                <w:sz w:val="20"/>
                <w:szCs w:val="20"/>
                <w:lang w:val="nl-BE"/>
              </w:rPr>
              <w:t xml:space="preserve"> een belangrijke rol in het kader van de verlevendiging van de straat. </w:t>
            </w:r>
            <w:r w:rsidR="000F7FE2" w:rsidRPr="007F7000">
              <w:rPr>
                <w:rFonts w:ascii="Times New Roman" w:hAnsi="Times New Roman" w:cs="Times New Roman"/>
                <w:sz w:val="20"/>
                <w:szCs w:val="20"/>
                <w:lang w:val="nl-BE"/>
              </w:rPr>
              <w:t xml:space="preserve">Dit begrip samenstelling verwijst zowel naar het architectuur- en technische ontwerp van de gevel als naar de functies van de vertrekken die in contact staan met deze gevel. </w:t>
            </w:r>
            <w:r w:rsidRPr="007F7000">
              <w:rPr>
                <w:rFonts w:ascii="Times New Roman" w:hAnsi="Times New Roman" w:cs="Times New Roman"/>
                <w:sz w:val="20"/>
                <w:szCs w:val="20"/>
                <w:lang w:val="nl-BE"/>
              </w:rPr>
              <w:t xml:space="preserve">Vooral de benedenverdieping vormt een interface tussen de stad en het gebouw en moet in grote mate openstaan ten opzichte van de straat. </w:t>
            </w:r>
            <w:r w:rsidR="000F7FE2" w:rsidRPr="007F7000">
              <w:rPr>
                <w:rFonts w:ascii="Times New Roman" w:hAnsi="Times New Roman" w:cs="Times New Roman"/>
                <w:sz w:val="20"/>
                <w:szCs w:val="20"/>
                <w:lang w:val="nl-BE"/>
              </w:rPr>
              <w:t xml:space="preserve">Dat maakt een activering van de straat, sociale controle en een aangename sfeer mogelijk. </w:t>
            </w:r>
            <w:r w:rsidRPr="007F7000">
              <w:rPr>
                <w:rFonts w:ascii="Times New Roman" w:hAnsi="Times New Roman" w:cs="Times New Roman"/>
                <w:sz w:val="20"/>
                <w:szCs w:val="20"/>
                <w:lang w:val="nl-BE"/>
              </w:rPr>
              <w:t xml:space="preserve">Wat de interactie van het gebouw met de openbare </w:t>
            </w:r>
            <w:r w:rsidR="000F7FE2" w:rsidRPr="007F7000">
              <w:rPr>
                <w:rFonts w:ascii="Times New Roman" w:hAnsi="Times New Roman" w:cs="Times New Roman"/>
                <w:sz w:val="20"/>
                <w:szCs w:val="20"/>
                <w:lang w:val="nl-BE"/>
              </w:rPr>
              <w:t xml:space="preserve">open </w:t>
            </w:r>
            <w:r w:rsidRPr="007F7000">
              <w:rPr>
                <w:rFonts w:ascii="Times New Roman" w:hAnsi="Times New Roman" w:cs="Times New Roman"/>
                <w:sz w:val="20"/>
                <w:szCs w:val="20"/>
                <w:lang w:val="nl-BE"/>
              </w:rPr>
              <w:t xml:space="preserve">ruimte betreft, moet ook worden nagedacht over de vertrekken en functies op de benedenverdieping aan de straatkant. Er zal </w:t>
            </w:r>
            <w:r w:rsidR="000F7FE2" w:rsidRPr="007F7000">
              <w:rPr>
                <w:rFonts w:ascii="Times New Roman" w:hAnsi="Times New Roman" w:cs="Times New Roman"/>
                <w:sz w:val="20"/>
                <w:szCs w:val="20"/>
                <w:lang w:val="nl-BE"/>
              </w:rPr>
              <w:t xml:space="preserve">in de mate van het mogelijke </w:t>
            </w:r>
            <w:r w:rsidRPr="007F7000">
              <w:rPr>
                <w:rFonts w:ascii="Times New Roman" w:hAnsi="Times New Roman" w:cs="Times New Roman"/>
                <w:sz w:val="20"/>
                <w:szCs w:val="20"/>
                <w:lang w:val="nl-BE"/>
              </w:rPr>
              <w:t xml:space="preserve">voorrang worden gegeven aan leefruimten of ruimten met een zekere activiteit.  </w:t>
            </w:r>
          </w:p>
          <w:p w14:paraId="6A546A29" w14:textId="5DB2C4D4" w:rsidR="00AE5B31" w:rsidRPr="007F7000" w:rsidRDefault="00594325" w:rsidP="00AE5B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In dat verband </w:t>
            </w:r>
            <w:r w:rsidR="000F7FE2" w:rsidRPr="007F7000">
              <w:rPr>
                <w:rFonts w:ascii="Times New Roman" w:hAnsi="Times New Roman" w:cs="Times New Roman"/>
                <w:sz w:val="20"/>
                <w:szCs w:val="20"/>
                <w:lang w:val="nl-BE"/>
              </w:rPr>
              <w:t xml:space="preserve">kunnen </w:t>
            </w:r>
            <w:r w:rsidRPr="007F7000">
              <w:rPr>
                <w:rFonts w:ascii="Times New Roman" w:hAnsi="Times New Roman" w:cs="Times New Roman"/>
                <w:sz w:val="20"/>
                <w:szCs w:val="20"/>
                <w:lang w:val="nl-BE"/>
              </w:rPr>
              <w:t xml:space="preserve">er geen garagepoorten in </w:t>
            </w:r>
            <w:r w:rsidR="000F7FE2" w:rsidRPr="007F7000">
              <w:rPr>
                <w:rFonts w:ascii="Times New Roman" w:hAnsi="Times New Roman" w:cs="Times New Roman"/>
                <w:sz w:val="20"/>
                <w:szCs w:val="20"/>
                <w:lang w:val="nl-BE"/>
              </w:rPr>
              <w:t xml:space="preserve">te </w:t>
            </w:r>
            <w:r w:rsidRPr="007F7000">
              <w:rPr>
                <w:rFonts w:ascii="Times New Roman" w:hAnsi="Times New Roman" w:cs="Times New Roman"/>
                <w:sz w:val="20"/>
                <w:szCs w:val="20"/>
                <w:lang w:val="nl-BE"/>
              </w:rPr>
              <w:t xml:space="preserve">smalle gevels worden </w:t>
            </w:r>
            <w:r w:rsidR="000F7FE2" w:rsidRPr="007F7000">
              <w:rPr>
                <w:rFonts w:ascii="Times New Roman" w:hAnsi="Times New Roman" w:cs="Times New Roman"/>
                <w:sz w:val="20"/>
                <w:szCs w:val="20"/>
                <w:lang w:val="nl-BE"/>
              </w:rPr>
              <w:t xml:space="preserve">toegestaan. Zo wordt vermeden </w:t>
            </w:r>
            <w:r w:rsidRPr="007F7000">
              <w:rPr>
                <w:rFonts w:ascii="Times New Roman" w:hAnsi="Times New Roman" w:cs="Times New Roman"/>
                <w:sz w:val="20"/>
                <w:szCs w:val="20"/>
                <w:lang w:val="nl-BE"/>
              </w:rPr>
              <w:t xml:space="preserve">dat er straten worden gecreëerd waar toegangs- en garagepoorten elkaar opvolgen. </w:t>
            </w:r>
            <w:r w:rsidR="000F7FE2" w:rsidRPr="007F7000">
              <w:rPr>
                <w:rFonts w:ascii="Times New Roman" w:hAnsi="Times New Roman" w:cs="Times New Roman"/>
                <w:sz w:val="20"/>
                <w:szCs w:val="20"/>
                <w:lang w:val="nl-BE"/>
              </w:rPr>
              <w:t xml:space="preserve">Een dergelijke situatie is namelijk in strijd met de goede plaatselijke aanleg aangezien ze weinig verlevendigt </w:t>
            </w:r>
            <w:r w:rsidR="00265341" w:rsidRPr="007F7000">
              <w:rPr>
                <w:rFonts w:ascii="Times New Roman" w:hAnsi="Times New Roman" w:cs="Times New Roman"/>
                <w:sz w:val="20"/>
                <w:szCs w:val="20"/>
                <w:lang w:val="nl-BE"/>
              </w:rPr>
              <w:t>en</w:t>
            </w:r>
            <w:r w:rsidR="000F7FE2" w:rsidRPr="007F7000">
              <w:rPr>
                <w:rFonts w:ascii="Times New Roman" w:hAnsi="Times New Roman" w:cs="Times New Roman"/>
                <w:sz w:val="20"/>
                <w:szCs w:val="20"/>
                <w:lang w:val="nl-BE"/>
              </w:rPr>
              <w:t xml:space="preserve"> evenmin aanleiding tot interactie met de straat geeft.</w:t>
            </w:r>
            <w:r w:rsidRPr="007F7000">
              <w:rPr>
                <w:rFonts w:ascii="Times New Roman" w:hAnsi="Times New Roman" w:cs="Times New Roman"/>
                <w:sz w:val="20"/>
                <w:szCs w:val="20"/>
                <w:lang w:val="nl-BE"/>
              </w:rPr>
              <w:t xml:space="preserve"> </w:t>
            </w:r>
          </w:p>
          <w:p w14:paraId="17470571" w14:textId="77777777" w:rsidR="00AE5B31" w:rsidRPr="007F7000" w:rsidRDefault="00AE5B31" w:rsidP="00AE5B31">
            <w:pPr>
              <w:rPr>
                <w:rFonts w:ascii="Times New Roman" w:hAnsi="Times New Roman" w:cs="Times New Roman"/>
                <w:sz w:val="20"/>
                <w:szCs w:val="20"/>
                <w:lang w:val="nl-BE"/>
              </w:rPr>
            </w:pPr>
          </w:p>
          <w:p w14:paraId="48F3F56E" w14:textId="77777777" w:rsidR="00265341" w:rsidRPr="007F7000" w:rsidRDefault="00594325" w:rsidP="00A47244">
            <w:pPr>
              <w:rPr>
                <w:rFonts w:ascii="Times New Roman" w:hAnsi="Times New Roman" w:cs="Times New Roman"/>
                <w:sz w:val="20"/>
                <w:szCs w:val="20"/>
                <w:lang w:val="nl-BE"/>
              </w:rPr>
            </w:pPr>
            <w:r w:rsidRPr="007F7000">
              <w:rPr>
                <w:rFonts w:ascii="Times New Roman" w:hAnsi="Times New Roman" w:cs="Times New Roman"/>
                <w:sz w:val="20"/>
                <w:szCs w:val="20"/>
                <w:lang w:val="nl-BE"/>
              </w:rPr>
              <w:t>De benedenverdieping moet ook een hogere plafondhoogte hebben om over meer natuurlijke lichtinval te beschikken. Dit hoogteverschil kan ook in de samenstelling van de gevel worden geïntegreerd.</w:t>
            </w:r>
          </w:p>
          <w:p w14:paraId="74F2B84C" w14:textId="40604997" w:rsidR="002C1631" w:rsidRPr="007F7000" w:rsidRDefault="00594325" w:rsidP="00A47244">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tc>
      </w:tr>
      <w:tr w:rsidR="00397C53" w:rsidRPr="007F7000" w14:paraId="2A0D8FDD" w14:textId="77777777" w:rsidTr="0061282B">
        <w:tc>
          <w:tcPr>
            <w:tcW w:w="3539" w:type="dxa"/>
          </w:tcPr>
          <w:p w14:paraId="178348B3" w14:textId="77777777" w:rsidR="00397C53" w:rsidRPr="007F7000" w:rsidRDefault="00397C53" w:rsidP="00135C31">
            <w:pPr>
              <w:rPr>
                <w:rFonts w:ascii="Times New Roman" w:hAnsi="Times New Roman" w:cs="Times New Roman"/>
                <w:b/>
                <w:sz w:val="20"/>
                <w:szCs w:val="20"/>
                <w:lang w:val="nl-BE"/>
              </w:rPr>
            </w:pPr>
          </w:p>
        </w:tc>
        <w:tc>
          <w:tcPr>
            <w:tcW w:w="5670" w:type="dxa"/>
          </w:tcPr>
          <w:p w14:paraId="59D49DF8" w14:textId="54493501" w:rsidR="00397C53" w:rsidRPr="007F7000" w:rsidRDefault="00397C53" w:rsidP="00135C31">
            <w:pPr>
              <w:rPr>
                <w:rFonts w:ascii="Times New Roman" w:hAnsi="Times New Roman" w:cs="Times New Roman"/>
                <w:b/>
                <w:sz w:val="20"/>
                <w:szCs w:val="20"/>
                <w:lang w:val="nl-BE"/>
              </w:rPr>
            </w:pPr>
          </w:p>
          <w:p w14:paraId="4CBD1D0B" w14:textId="2E35D6AD" w:rsidR="00397C53" w:rsidRPr="007F7000" w:rsidRDefault="23827A1D" w:rsidP="00135C31">
            <w:pPr>
              <w:rPr>
                <w:rFonts w:ascii="Times New Roman" w:hAnsi="Times New Roman" w:cs="Times New Roman"/>
                <w:b/>
                <w:bCs/>
                <w:sz w:val="20"/>
                <w:szCs w:val="20"/>
                <w:lang w:val="nl-BE"/>
              </w:rPr>
            </w:pPr>
            <w:r w:rsidRPr="007F7000">
              <w:rPr>
                <w:rFonts w:ascii="Times New Roman" w:hAnsi="Times New Roman" w:cs="Times New Roman"/>
                <w:b/>
                <w:bCs/>
                <w:sz w:val="20"/>
                <w:szCs w:val="20"/>
                <w:lang w:val="nl-BE"/>
              </w:rPr>
              <w:t>Artikel 1</w:t>
            </w:r>
            <w:r w:rsidR="000F7FE2" w:rsidRPr="007F7000">
              <w:rPr>
                <w:rFonts w:ascii="Times New Roman" w:hAnsi="Times New Roman" w:cs="Times New Roman"/>
                <w:b/>
                <w:bCs/>
                <w:sz w:val="20"/>
                <w:szCs w:val="20"/>
                <w:lang w:val="nl-BE"/>
              </w:rPr>
              <w:t>8</w:t>
            </w:r>
            <w:r w:rsidRPr="007F7000">
              <w:rPr>
                <w:rFonts w:ascii="Times New Roman" w:hAnsi="Times New Roman" w:cs="Times New Roman"/>
                <w:b/>
                <w:bCs/>
                <w:sz w:val="20"/>
                <w:szCs w:val="20"/>
                <w:lang w:val="nl-BE"/>
              </w:rPr>
              <w:t xml:space="preserve"> - Uitsprongen aan de straatgevel </w:t>
            </w:r>
          </w:p>
          <w:p w14:paraId="0E1002B2" w14:textId="77777777" w:rsidR="00397C53" w:rsidRPr="007F7000" w:rsidRDefault="00397C53" w:rsidP="00135C31">
            <w:pPr>
              <w:rPr>
                <w:rFonts w:ascii="Times New Roman" w:hAnsi="Times New Roman" w:cs="Times New Roman"/>
                <w:b/>
                <w:sz w:val="20"/>
                <w:szCs w:val="20"/>
                <w:lang w:val="nl-BE"/>
              </w:rPr>
            </w:pPr>
          </w:p>
        </w:tc>
        <w:tc>
          <w:tcPr>
            <w:tcW w:w="4961" w:type="dxa"/>
          </w:tcPr>
          <w:p w14:paraId="17441606" w14:textId="77777777" w:rsidR="00397C53" w:rsidRPr="007F7000" w:rsidRDefault="00397C53" w:rsidP="00135C31">
            <w:pPr>
              <w:rPr>
                <w:rFonts w:ascii="Times New Roman" w:hAnsi="Times New Roman" w:cs="Times New Roman"/>
                <w:sz w:val="20"/>
                <w:szCs w:val="20"/>
                <w:lang w:val="nl-BE"/>
              </w:rPr>
            </w:pPr>
          </w:p>
        </w:tc>
      </w:tr>
      <w:tr w:rsidR="00397C53" w:rsidRPr="0096003A" w14:paraId="144916A9" w14:textId="77777777" w:rsidTr="0061282B">
        <w:tc>
          <w:tcPr>
            <w:tcW w:w="3539" w:type="dxa"/>
          </w:tcPr>
          <w:p w14:paraId="587ECB63" w14:textId="3085F529" w:rsidR="00AE335A" w:rsidRPr="007F7000" w:rsidRDefault="00AE335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p w14:paraId="2164474D" w14:textId="48B75BB8" w:rsidR="009E5630" w:rsidRPr="007F7000" w:rsidRDefault="009E5630" w:rsidP="009E5630">
            <w:pPr>
              <w:pStyle w:val="ListParagraph"/>
              <w:numPr>
                <w:ilvl w:val="0"/>
                <w:numId w:val="25"/>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70537FC4" w14:textId="278C9D64" w:rsidR="00090786" w:rsidRPr="007F7000" w:rsidRDefault="00090786" w:rsidP="00135C31">
            <w:pPr>
              <w:rPr>
                <w:rFonts w:ascii="Times New Roman" w:hAnsi="Times New Roman" w:cs="Times New Roman"/>
                <w:sz w:val="20"/>
                <w:szCs w:val="20"/>
                <w:lang w:val="nl-BE"/>
              </w:rPr>
            </w:pPr>
          </w:p>
        </w:tc>
        <w:tc>
          <w:tcPr>
            <w:tcW w:w="5670" w:type="dxa"/>
          </w:tcPr>
          <w:p w14:paraId="6554E727" w14:textId="2288ACA2" w:rsidR="00397C53" w:rsidRPr="007F7000" w:rsidRDefault="00397C53" w:rsidP="00135C31">
            <w:pPr>
              <w:rPr>
                <w:rFonts w:ascii="Times New Roman" w:hAnsi="Times New Roman" w:cs="Times New Roman"/>
                <w:sz w:val="20"/>
                <w:szCs w:val="20"/>
                <w:lang w:val="nl-BE"/>
              </w:rPr>
            </w:pPr>
          </w:p>
          <w:p w14:paraId="0534A328" w14:textId="2B538C61" w:rsidR="00397C53" w:rsidRPr="007F7000" w:rsidRDefault="00397C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1. Uitsprongen aan de straatgevel van een op de rooilijn geplaatst bouwwerk mogen geen gevaar, belemmering of hinder opleveren voor voetgangers. </w:t>
            </w:r>
          </w:p>
          <w:p w14:paraId="08D70CBD" w14:textId="3D1064FC" w:rsidR="00B31BD8" w:rsidRPr="007F7000" w:rsidRDefault="00B31BD8" w:rsidP="00135C31">
            <w:pPr>
              <w:rPr>
                <w:rFonts w:ascii="Times New Roman" w:hAnsi="Times New Roman" w:cs="Times New Roman"/>
                <w:sz w:val="20"/>
                <w:szCs w:val="20"/>
                <w:lang w:val="nl-BE"/>
              </w:rPr>
            </w:pPr>
          </w:p>
          <w:p w14:paraId="451A387B" w14:textId="2226E084"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Behalve in de in deze titel beoogde gevallen mogen dergelijke uitspringende elementen niet meer uitsteken dan 0,12 m op de benedenverdieping en dan 1 m op de bovenverdiepingen ten opzichte van het hoofdvlak van de straatgevel.</w:t>
            </w:r>
          </w:p>
          <w:p w14:paraId="19F58D45" w14:textId="77777777" w:rsidR="00397C53" w:rsidRPr="007F7000" w:rsidRDefault="00397C53" w:rsidP="00135C31">
            <w:pPr>
              <w:rPr>
                <w:rFonts w:ascii="Times New Roman" w:hAnsi="Times New Roman" w:cs="Times New Roman"/>
                <w:sz w:val="20"/>
                <w:szCs w:val="20"/>
                <w:lang w:val="nl-BE"/>
              </w:rPr>
            </w:pPr>
          </w:p>
          <w:p w14:paraId="6505ADA2" w14:textId="21216E98" w:rsidR="00397C53" w:rsidRPr="007F7000" w:rsidRDefault="00397C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2. De uitsprongen aan de straatgevel, zoals balkons en erkers, passen binnen de twee verticale vlakken onder een hoek van 45° ten opzichte van de gevel, vertrekkend vanaf de mandelige grens.</w:t>
            </w:r>
          </w:p>
        </w:tc>
        <w:tc>
          <w:tcPr>
            <w:tcW w:w="4961" w:type="dxa"/>
          </w:tcPr>
          <w:p w14:paraId="68694224" w14:textId="77777777" w:rsidR="00A71752" w:rsidRPr="007F7000" w:rsidRDefault="00A71752" w:rsidP="00135C31">
            <w:pPr>
              <w:rPr>
                <w:rFonts w:ascii="Times New Roman" w:hAnsi="Times New Roman" w:cs="Times New Roman"/>
                <w:sz w:val="20"/>
                <w:szCs w:val="20"/>
                <w:lang w:val="nl-BE"/>
              </w:rPr>
            </w:pPr>
          </w:p>
          <w:p w14:paraId="38203C44" w14:textId="77777777" w:rsidR="00090786" w:rsidRPr="007F7000" w:rsidRDefault="00090786" w:rsidP="00090786">
            <w:pPr>
              <w:rPr>
                <w:rFonts w:ascii="Times New Roman" w:hAnsi="Times New Roman" w:cs="Times New Roman"/>
                <w:sz w:val="20"/>
                <w:szCs w:val="20"/>
                <w:lang w:val="nl-BE"/>
              </w:rPr>
            </w:pPr>
          </w:p>
          <w:p w14:paraId="50FABED8" w14:textId="653D4488" w:rsidR="00A71752" w:rsidRPr="007F7000" w:rsidRDefault="00A71752" w:rsidP="00135C31">
            <w:pPr>
              <w:rPr>
                <w:rFonts w:ascii="Times New Roman" w:hAnsi="Times New Roman" w:cs="Times New Roman"/>
                <w:sz w:val="20"/>
                <w:szCs w:val="20"/>
                <w:lang w:val="nl-BE"/>
              </w:rPr>
            </w:pPr>
          </w:p>
          <w:p w14:paraId="7A7B0F16" w14:textId="5DFEBE98" w:rsidR="009E5630" w:rsidRPr="007F7000" w:rsidRDefault="009E5630" w:rsidP="00135C31">
            <w:pPr>
              <w:rPr>
                <w:rFonts w:ascii="Times New Roman" w:hAnsi="Times New Roman" w:cs="Times New Roman"/>
                <w:sz w:val="20"/>
                <w:szCs w:val="20"/>
                <w:lang w:val="nl-BE"/>
              </w:rPr>
            </w:pPr>
          </w:p>
          <w:p w14:paraId="10E2B3F3" w14:textId="463EF1D1" w:rsidR="009E5630" w:rsidRPr="007F7000" w:rsidRDefault="009E5630"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Overeenkomstig artikel 19 kunnen de thermische isolatie en de bijbehorende nieuwe bekleding de door artikel 18 voorziene drempels inzake uitsprongen zijn.</w:t>
            </w:r>
          </w:p>
          <w:p w14:paraId="2784FCA8" w14:textId="77777777" w:rsidR="00A71752" w:rsidRPr="007F7000" w:rsidRDefault="00A71752" w:rsidP="00135C31">
            <w:pPr>
              <w:rPr>
                <w:rFonts w:ascii="Times New Roman" w:hAnsi="Times New Roman" w:cs="Times New Roman"/>
                <w:sz w:val="20"/>
                <w:szCs w:val="20"/>
                <w:lang w:val="nl-BE"/>
              </w:rPr>
            </w:pPr>
          </w:p>
          <w:p w14:paraId="522816EC" w14:textId="77777777" w:rsidR="00A71752" w:rsidRPr="007F7000" w:rsidRDefault="00A71752" w:rsidP="00135C31">
            <w:pPr>
              <w:rPr>
                <w:rFonts w:ascii="Times New Roman" w:hAnsi="Times New Roman" w:cs="Times New Roman"/>
                <w:sz w:val="20"/>
                <w:szCs w:val="20"/>
                <w:lang w:val="nl-BE"/>
              </w:rPr>
            </w:pPr>
          </w:p>
          <w:p w14:paraId="227D54DA" w14:textId="77777777" w:rsidR="00A71752" w:rsidRPr="007F7000" w:rsidRDefault="00A71752" w:rsidP="00135C31">
            <w:pPr>
              <w:rPr>
                <w:rFonts w:ascii="Times New Roman" w:hAnsi="Times New Roman" w:cs="Times New Roman"/>
                <w:sz w:val="20"/>
                <w:szCs w:val="20"/>
                <w:lang w:val="nl-BE"/>
              </w:rPr>
            </w:pPr>
          </w:p>
          <w:p w14:paraId="00A153E6" w14:textId="77777777" w:rsidR="00A71752" w:rsidRPr="007F7000" w:rsidRDefault="00A71752" w:rsidP="00135C31">
            <w:pPr>
              <w:rPr>
                <w:rFonts w:ascii="Times New Roman" w:hAnsi="Times New Roman" w:cs="Times New Roman"/>
                <w:sz w:val="20"/>
                <w:szCs w:val="20"/>
                <w:lang w:val="nl-BE"/>
              </w:rPr>
            </w:pPr>
          </w:p>
          <w:p w14:paraId="00A9586A" w14:textId="77777777" w:rsidR="00A71752" w:rsidRPr="007F7000" w:rsidRDefault="00A71752" w:rsidP="00135C31">
            <w:pPr>
              <w:rPr>
                <w:rFonts w:ascii="Times New Roman" w:hAnsi="Times New Roman" w:cs="Times New Roman"/>
                <w:sz w:val="20"/>
                <w:szCs w:val="20"/>
                <w:lang w:val="nl-BE"/>
              </w:rPr>
            </w:pPr>
          </w:p>
          <w:p w14:paraId="6279128F" w14:textId="77777777" w:rsidR="00A71752" w:rsidRPr="007F7000" w:rsidRDefault="00A71752" w:rsidP="00135C31">
            <w:pPr>
              <w:rPr>
                <w:rFonts w:ascii="Times New Roman" w:hAnsi="Times New Roman" w:cs="Times New Roman"/>
                <w:sz w:val="20"/>
                <w:szCs w:val="20"/>
                <w:lang w:val="nl-BE"/>
              </w:rPr>
            </w:pPr>
          </w:p>
          <w:p w14:paraId="16074A30" w14:textId="77777777" w:rsidR="00A71752" w:rsidRPr="007F7000" w:rsidRDefault="00A71752" w:rsidP="00135C31">
            <w:pPr>
              <w:rPr>
                <w:rFonts w:ascii="Times New Roman" w:hAnsi="Times New Roman" w:cs="Times New Roman"/>
                <w:sz w:val="20"/>
                <w:szCs w:val="20"/>
                <w:lang w:val="nl-BE"/>
              </w:rPr>
            </w:pPr>
          </w:p>
          <w:p w14:paraId="25E3192A" w14:textId="4C4D986A" w:rsidR="00A71752" w:rsidRPr="007F7000" w:rsidRDefault="00A71752" w:rsidP="00135C31">
            <w:pPr>
              <w:rPr>
                <w:rFonts w:ascii="Times New Roman" w:hAnsi="Times New Roman" w:cs="Times New Roman"/>
                <w:sz w:val="20"/>
                <w:szCs w:val="20"/>
                <w:lang w:val="nl-BE"/>
              </w:rPr>
            </w:pPr>
          </w:p>
        </w:tc>
      </w:tr>
      <w:tr w:rsidR="006E0E18" w:rsidRPr="0096003A" w14:paraId="2B9E0F46" w14:textId="77777777" w:rsidTr="0061282B">
        <w:tc>
          <w:tcPr>
            <w:tcW w:w="3539" w:type="dxa"/>
          </w:tcPr>
          <w:p w14:paraId="661A8324" w14:textId="77777777" w:rsidR="006E0E18" w:rsidRPr="007F7000" w:rsidRDefault="006E0E18" w:rsidP="00135C31">
            <w:pPr>
              <w:rPr>
                <w:rFonts w:ascii="Times New Roman" w:hAnsi="Times New Roman" w:cs="Times New Roman"/>
                <w:sz w:val="20"/>
                <w:szCs w:val="20"/>
                <w:lang w:val="nl-BE"/>
              </w:rPr>
            </w:pPr>
          </w:p>
        </w:tc>
        <w:tc>
          <w:tcPr>
            <w:tcW w:w="5670" w:type="dxa"/>
          </w:tcPr>
          <w:p w14:paraId="38739892" w14:textId="1EC8BB59" w:rsidR="006E0E18" w:rsidRPr="007F7000" w:rsidRDefault="006E0E18" w:rsidP="00135C31">
            <w:pPr>
              <w:rPr>
                <w:rFonts w:ascii="Times New Roman" w:hAnsi="Times New Roman" w:cs="Times New Roman"/>
                <w:sz w:val="20"/>
                <w:szCs w:val="20"/>
                <w:lang w:val="nl-BE"/>
              </w:rPr>
            </w:pPr>
          </w:p>
          <w:p w14:paraId="15C80CAB" w14:textId="25067863" w:rsidR="006E0E18" w:rsidRPr="007F7000" w:rsidRDefault="006E0E18"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Artikel 1</w:t>
            </w:r>
            <w:r w:rsidR="009E5630" w:rsidRPr="007F7000">
              <w:rPr>
                <w:rFonts w:ascii="Times New Roman" w:hAnsi="Times New Roman" w:cs="Times New Roman"/>
                <w:b/>
                <w:bCs/>
                <w:sz w:val="20"/>
                <w:szCs w:val="20"/>
                <w:lang w:val="nl-BE"/>
              </w:rPr>
              <w:t>9</w:t>
            </w:r>
            <w:r w:rsidRPr="007F7000">
              <w:rPr>
                <w:rFonts w:ascii="Times New Roman" w:hAnsi="Times New Roman" w:cs="Times New Roman"/>
                <w:b/>
                <w:bCs/>
                <w:sz w:val="20"/>
                <w:szCs w:val="20"/>
                <w:lang w:val="nl-BE"/>
              </w:rPr>
              <w:t xml:space="preserve"> </w:t>
            </w:r>
            <w:r w:rsidR="00454F08" w:rsidRPr="007F7000">
              <w:rPr>
                <w:rFonts w:ascii="Times New Roman" w:hAnsi="Times New Roman" w:cs="Times New Roman"/>
                <w:b/>
                <w:bCs/>
                <w:sz w:val="20"/>
                <w:szCs w:val="20"/>
                <w:lang w:val="nl-BE"/>
              </w:rPr>
              <w:t>–</w:t>
            </w:r>
            <w:r w:rsidRPr="007F7000">
              <w:rPr>
                <w:rFonts w:ascii="Times New Roman" w:hAnsi="Times New Roman" w:cs="Times New Roman"/>
                <w:b/>
                <w:bCs/>
                <w:sz w:val="20"/>
                <w:szCs w:val="20"/>
                <w:lang w:val="nl-BE"/>
              </w:rPr>
              <w:t xml:space="preserve"> </w:t>
            </w:r>
            <w:r w:rsidR="009E5630" w:rsidRPr="007F7000">
              <w:rPr>
                <w:rFonts w:ascii="Times New Roman" w:hAnsi="Times New Roman" w:cs="Times New Roman"/>
                <w:b/>
                <w:bCs/>
                <w:sz w:val="20"/>
                <w:szCs w:val="20"/>
                <w:lang w:val="nl-BE"/>
              </w:rPr>
              <w:t>Thermische i</w:t>
            </w:r>
            <w:r w:rsidRPr="007F7000">
              <w:rPr>
                <w:rFonts w:ascii="Times New Roman" w:hAnsi="Times New Roman" w:cs="Times New Roman"/>
                <w:b/>
                <w:bCs/>
                <w:sz w:val="20"/>
                <w:szCs w:val="20"/>
                <w:lang w:val="nl-BE"/>
              </w:rPr>
              <w:t>solatie</w:t>
            </w:r>
            <w:r w:rsidR="00454F08" w:rsidRPr="007F7000">
              <w:rPr>
                <w:rFonts w:ascii="Times New Roman" w:hAnsi="Times New Roman" w:cs="Times New Roman"/>
                <w:b/>
                <w:bCs/>
                <w:sz w:val="20"/>
                <w:szCs w:val="20"/>
                <w:lang w:val="nl-BE"/>
              </w:rPr>
              <w:t xml:space="preserve"> van bestaande bouwwerken</w:t>
            </w:r>
          </w:p>
          <w:p w14:paraId="2225ED4C" w14:textId="17CD4242" w:rsidR="006E0E18" w:rsidRPr="007F7000" w:rsidRDefault="006E0E18" w:rsidP="00135C31">
            <w:pPr>
              <w:rPr>
                <w:rFonts w:ascii="Times New Roman" w:hAnsi="Times New Roman" w:cs="Times New Roman"/>
                <w:sz w:val="20"/>
                <w:szCs w:val="20"/>
                <w:lang w:val="nl-BE"/>
              </w:rPr>
            </w:pPr>
          </w:p>
        </w:tc>
        <w:tc>
          <w:tcPr>
            <w:tcW w:w="4961" w:type="dxa"/>
          </w:tcPr>
          <w:p w14:paraId="240D41B2" w14:textId="77777777" w:rsidR="006E0E18" w:rsidRPr="007F7000" w:rsidRDefault="006E0E18" w:rsidP="00135C31">
            <w:pPr>
              <w:rPr>
                <w:rFonts w:ascii="Times New Roman" w:hAnsi="Times New Roman" w:cs="Times New Roman"/>
                <w:sz w:val="20"/>
                <w:szCs w:val="20"/>
                <w:lang w:val="nl-BE"/>
              </w:rPr>
            </w:pPr>
          </w:p>
        </w:tc>
      </w:tr>
      <w:tr w:rsidR="006E0E18" w:rsidRPr="0096003A" w14:paraId="37DD3BEC" w14:textId="77777777" w:rsidTr="0061282B">
        <w:tc>
          <w:tcPr>
            <w:tcW w:w="3539" w:type="dxa"/>
          </w:tcPr>
          <w:p w14:paraId="51240266" w14:textId="77777777" w:rsidR="006E0E18" w:rsidRPr="007F7000" w:rsidRDefault="006E0E18" w:rsidP="00135C31">
            <w:pPr>
              <w:rPr>
                <w:rFonts w:ascii="Times New Roman" w:hAnsi="Times New Roman" w:cs="Times New Roman"/>
                <w:sz w:val="20"/>
                <w:szCs w:val="20"/>
                <w:lang w:val="nl-BE"/>
              </w:rPr>
            </w:pPr>
          </w:p>
          <w:p w14:paraId="12D721CC" w14:textId="3A110DCD" w:rsidR="008F1AD6" w:rsidRPr="007F7000" w:rsidRDefault="009E5630" w:rsidP="00BF58F4">
            <w:pPr>
              <w:pStyle w:val="ListParagraph"/>
              <w:numPr>
                <w:ilvl w:val="0"/>
                <w:numId w:val="26"/>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 en architecturaal kader bevorderen;</w:t>
            </w:r>
          </w:p>
          <w:p w14:paraId="77FAF8CA" w14:textId="448B5EE5" w:rsidR="008F1AD6" w:rsidRPr="007F7000" w:rsidRDefault="00090786" w:rsidP="00BF58F4">
            <w:pPr>
              <w:pStyle w:val="ListParagraph"/>
              <w:numPr>
                <w:ilvl w:val="0"/>
                <w:numId w:val="26"/>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9E5630" w:rsidRPr="007F7000">
              <w:rPr>
                <w:rFonts w:ascii="Times New Roman" w:hAnsi="Times New Roman" w:cs="Times New Roman"/>
                <w:color w:val="000000" w:themeColor="text1"/>
                <w:sz w:val="20"/>
                <w:szCs w:val="20"/>
                <w:lang w:val="nl-BE"/>
              </w:rPr>
              <w:t>;</w:t>
            </w:r>
          </w:p>
          <w:p w14:paraId="0050AAA3" w14:textId="31C450A8" w:rsidR="004A36AC" w:rsidRPr="007F7000" w:rsidRDefault="00090786" w:rsidP="00BF58F4">
            <w:pPr>
              <w:pStyle w:val="ListParagraph"/>
              <w:numPr>
                <w:ilvl w:val="0"/>
                <w:numId w:val="26"/>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duurzaamheid, circulariteit en veerkracht van de gebouwde omgeving bevorderen</w:t>
            </w:r>
            <w:r w:rsidR="009E5630" w:rsidRPr="007F7000">
              <w:rPr>
                <w:rFonts w:ascii="Times New Roman" w:hAnsi="Times New Roman" w:cs="Times New Roman"/>
                <w:sz w:val="20"/>
                <w:szCs w:val="20"/>
                <w:lang w:val="nl-BE"/>
              </w:rPr>
              <w:t>.</w:t>
            </w:r>
          </w:p>
        </w:tc>
        <w:tc>
          <w:tcPr>
            <w:tcW w:w="5670" w:type="dxa"/>
          </w:tcPr>
          <w:p w14:paraId="57A223E0" w14:textId="77777777" w:rsidR="003E00B5" w:rsidRPr="007F7000" w:rsidRDefault="003E00B5" w:rsidP="00135C31">
            <w:pPr>
              <w:rPr>
                <w:rFonts w:ascii="Times New Roman" w:hAnsi="Times New Roman" w:cs="Times New Roman"/>
                <w:color w:val="000000"/>
                <w:sz w:val="20"/>
                <w:szCs w:val="20"/>
                <w:lang w:val="nl-BE"/>
              </w:rPr>
            </w:pPr>
          </w:p>
          <w:p w14:paraId="320E2A5A" w14:textId="77777777" w:rsidR="009E5630" w:rsidRPr="007F7000" w:rsidRDefault="00890D34"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xml:space="preserve">§ 1. De </w:t>
            </w:r>
            <w:r w:rsidR="009E5630" w:rsidRPr="007F7000">
              <w:rPr>
                <w:rFonts w:ascii="Times New Roman" w:hAnsi="Times New Roman" w:cs="Times New Roman"/>
                <w:color w:val="000000"/>
                <w:sz w:val="20"/>
                <w:szCs w:val="20"/>
                <w:lang w:val="nl-BE"/>
              </w:rPr>
              <w:t xml:space="preserve">thermische </w:t>
            </w:r>
            <w:r w:rsidRPr="007F7000">
              <w:rPr>
                <w:rFonts w:ascii="Times New Roman" w:hAnsi="Times New Roman" w:cs="Times New Roman"/>
                <w:color w:val="000000"/>
                <w:sz w:val="20"/>
                <w:szCs w:val="20"/>
                <w:lang w:val="nl-BE"/>
              </w:rPr>
              <w:t xml:space="preserve">isolatie van buitenaf van een straatgevel en de bijbehorende nieuwe bekleding mogen ten opzichte van de rooilijn in uitsprong worden geplaatst, </w:t>
            </w:r>
            <w:r w:rsidR="009E5630" w:rsidRPr="007F7000">
              <w:rPr>
                <w:rFonts w:ascii="Times New Roman" w:hAnsi="Times New Roman" w:cs="Times New Roman"/>
                <w:color w:val="000000"/>
                <w:sz w:val="20"/>
                <w:szCs w:val="20"/>
                <w:lang w:val="nl-BE"/>
              </w:rPr>
              <w:t>zelfs met  meer dan 0,12 m, voor zover de volgende voorwaarden worden nageleefd:</w:t>
            </w:r>
          </w:p>
          <w:p w14:paraId="740AB7C7" w14:textId="77777777" w:rsidR="009E5630" w:rsidRPr="007F7000" w:rsidRDefault="009E5630" w:rsidP="00135C31">
            <w:pPr>
              <w:rPr>
                <w:rFonts w:ascii="Times New Roman" w:hAnsi="Times New Roman" w:cs="Times New Roman"/>
                <w:color w:val="000000"/>
                <w:sz w:val="20"/>
                <w:szCs w:val="20"/>
                <w:lang w:val="nl-BE"/>
              </w:rPr>
            </w:pPr>
          </w:p>
          <w:p w14:paraId="5F11E457" w14:textId="77777777" w:rsidR="009E5630" w:rsidRPr="007F7000" w:rsidRDefault="009E5630" w:rsidP="00135C31">
            <w:pPr>
              <w:rPr>
                <w:rFonts w:ascii="Times New Roman" w:hAnsi="Times New Roman" w:cs="Times New Roman"/>
                <w:color w:val="000000"/>
                <w:sz w:val="20"/>
                <w:szCs w:val="20"/>
                <w:lang w:val="nl-BE"/>
              </w:rPr>
            </w:pPr>
          </w:p>
          <w:p w14:paraId="4AA67724" w14:textId="521B530E" w:rsidR="009E5630" w:rsidRPr="007F7000" w:rsidRDefault="009E5630" w:rsidP="009E5630">
            <w:pPr>
              <w:pStyle w:val="ListParagraph"/>
              <w:numPr>
                <w:ilvl w:val="0"/>
                <w:numId w:val="67"/>
              </w:numPr>
              <w:ind w:left="313"/>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xml:space="preserve">er </w:t>
            </w:r>
            <w:r w:rsidR="00785510" w:rsidRPr="007F7000">
              <w:rPr>
                <w:rFonts w:ascii="Times New Roman" w:hAnsi="Times New Roman" w:cs="Times New Roman"/>
                <w:color w:val="000000"/>
                <w:sz w:val="20"/>
                <w:szCs w:val="20"/>
                <w:lang w:val="nl-BE"/>
              </w:rPr>
              <w:t xml:space="preserve">wordt </w:t>
            </w:r>
            <w:r w:rsidRPr="007F7000">
              <w:rPr>
                <w:rFonts w:ascii="Times New Roman" w:hAnsi="Times New Roman" w:cs="Times New Roman"/>
                <w:color w:val="000000"/>
                <w:sz w:val="20"/>
                <w:szCs w:val="20"/>
                <w:lang w:val="nl-BE"/>
              </w:rPr>
              <w:t xml:space="preserve">een vrije doorgang voor voetgangers van minstens 2 m </w:t>
            </w:r>
            <w:r w:rsidR="00785510" w:rsidRPr="007F7000">
              <w:rPr>
                <w:rFonts w:ascii="Times New Roman" w:hAnsi="Times New Roman" w:cs="Times New Roman"/>
                <w:color w:val="000000"/>
                <w:sz w:val="20"/>
                <w:szCs w:val="20"/>
                <w:lang w:val="nl-BE"/>
              </w:rPr>
              <w:t>breed voorzien. Deze doorgang kan tot 1,7 m worden beperkt als er een vrijstaand obstakel is;</w:t>
            </w:r>
          </w:p>
          <w:p w14:paraId="3E76886F" w14:textId="232BC459" w:rsidR="00785510" w:rsidRPr="007F7000" w:rsidRDefault="00890D34" w:rsidP="009E5630">
            <w:pPr>
              <w:pStyle w:val="ListParagraph"/>
              <w:numPr>
                <w:ilvl w:val="0"/>
                <w:numId w:val="67"/>
              </w:numPr>
              <w:ind w:left="313"/>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xml:space="preserve">de materialen op voetgangersniveau </w:t>
            </w:r>
            <w:r w:rsidR="00785510" w:rsidRPr="007F7000">
              <w:rPr>
                <w:rFonts w:ascii="Times New Roman" w:hAnsi="Times New Roman" w:cs="Times New Roman"/>
                <w:color w:val="000000"/>
                <w:sz w:val="20"/>
                <w:szCs w:val="20"/>
                <w:lang w:val="nl-BE"/>
              </w:rPr>
              <w:t>zijn schokbestendig</w:t>
            </w:r>
            <w:r w:rsidRPr="007F7000">
              <w:rPr>
                <w:rFonts w:ascii="Times New Roman" w:hAnsi="Times New Roman" w:cs="Times New Roman"/>
                <w:color w:val="000000"/>
                <w:sz w:val="20"/>
                <w:szCs w:val="20"/>
                <w:lang w:val="nl-BE"/>
              </w:rPr>
              <w:t>.</w:t>
            </w:r>
          </w:p>
          <w:p w14:paraId="54996862" w14:textId="77777777" w:rsidR="00785510" w:rsidRPr="007F7000" w:rsidRDefault="00785510" w:rsidP="00785510">
            <w:pPr>
              <w:ind w:left="-47"/>
              <w:rPr>
                <w:rFonts w:ascii="Times New Roman" w:hAnsi="Times New Roman" w:cs="Times New Roman"/>
                <w:color w:val="000000"/>
                <w:sz w:val="20"/>
                <w:szCs w:val="20"/>
                <w:lang w:val="nl-BE"/>
              </w:rPr>
            </w:pPr>
          </w:p>
          <w:p w14:paraId="472F1AF0" w14:textId="3A0AA01C" w:rsidR="00890D34" w:rsidRPr="007F7000" w:rsidRDefault="00890D34" w:rsidP="007F7000">
            <w:pPr>
              <w:ind w:left="-47"/>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lastRenderedPageBreak/>
              <w:t xml:space="preserve">Zo niet, dan moeten de </w:t>
            </w:r>
            <w:r w:rsidR="00785510" w:rsidRPr="007F7000">
              <w:rPr>
                <w:rFonts w:ascii="Times New Roman" w:hAnsi="Times New Roman" w:cs="Times New Roman"/>
                <w:color w:val="000000"/>
                <w:sz w:val="20"/>
                <w:szCs w:val="20"/>
                <w:lang w:val="nl-BE"/>
              </w:rPr>
              <w:t xml:space="preserve">thermische </w:t>
            </w:r>
            <w:r w:rsidRPr="007F7000">
              <w:rPr>
                <w:rFonts w:ascii="Times New Roman" w:hAnsi="Times New Roman" w:cs="Times New Roman"/>
                <w:color w:val="000000"/>
                <w:sz w:val="20"/>
                <w:szCs w:val="20"/>
                <w:lang w:val="nl-BE"/>
              </w:rPr>
              <w:t>buitenisolatie en de nieuwe bijbehorende bekleding op een hoogte van meer dan 2,5 m</w:t>
            </w:r>
            <w:r w:rsidR="00785510" w:rsidRPr="007F7000">
              <w:rPr>
                <w:rFonts w:ascii="Times New Roman" w:hAnsi="Times New Roman" w:cs="Times New Roman"/>
                <w:color w:val="000000"/>
                <w:sz w:val="20"/>
                <w:szCs w:val="20"/>
                <w:lang w:val="nl-BE"/>
              </w:rPr>
              <w:t xml:space="preserve"> ten opzichte van het trottoir</w:t>
            </w:r>
            <w:r w:rsidRPr="007F7000">
              <w:rPr>
                <w:rFonts w:ascii="Times New Roman" w:hAnsi="Times New Roman" w:cs="Times New Roman"/>
                <w:color w:val="000000"/>
                <w:sz w:val="20"/>
                <w:szCs w:val="20"/>
                <w:lang w:val="nl-BE"/>
              </w:rPr>
              <w:t xml:space="preserve"> worden geplaatst. </w:t>
            </w:r>
          </w:p>
          <w:p w14:paraId="76AB839F" w14:textId="77777777" w:rsidR="00890D34" w:rsidRPr="007F7000" w:rsidRDefault="00890D34" w:rsidP="00135C31">
            <w:pPr>
              <w:rPr>
                <w:rFonts w:ascii="Times New Roman" w:hAnsi="Times New Roman" w:cs="Times New Roman"/>
                <w:color w:val="000000"/>
                <w:sz w:val="20"/>
                <w:szCs w:val="20"/>
                <w:lang w:val="nl-BE"/>
              </w:rPr>
            </w:pPr>
          </w:p>
          <w:p w14:paraId="44F3998A" w14:textId="77777777" w:rsidR="00EA34DD" w:rsidRPr="007F7000" w:rsidRDefault="00EA34DD"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w:t>
            </w:r>
          </w:p>
          <w:p w14:paraId="505622AA" w14:textId="1448E551" w:rsidR="00EA34DD" w:rsidRPr="007F7000" w:rsidRDefault="005E3409"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2. Bij mandelige bouwwerken zorgt de geveluitsteek voor een harmonieuze continuïteit met de naburige gevels.  </w:t>
            </w:r>
          </w:p>
          <w:p w14:paraId="475375EC" w14:textId="77777777" w:rsidR="00E5136A" w:rsidRPr="007F7000" w:rsidRDefault="00E5136A"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w:t>
            </w:r>
          </w:p>
          <w:p w14:paraId="67DFAE88" w14:textId="65262A57" w:rsidR="00E5136A" w:rsidRPr="007F7000" w:rsidRDefault="005E3409"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xml:space="preserve">§ 3. De op de </w:t>
            </w:r>
            <w:r w:rsidR="00785510" w:rsidRPr="007F7000">
              <w:rPr>
                <w:rFonts w:ascii="Times New Roman" w:hAnsi="Times New Roman" w:cs="Times New Roman"/>
                <w:color w:val="000000"/>
                <w:sz w:val="20"/>
                <w:szCs w:val="20"/>
                <w:lang w:val="nl-BE"/>
              </w:rPr>
              <w:t xml:space="preserve">thermische </w:t>
            </w:r>
            <w:r w:rsidRPr="007F7000">
              <w:rPr>
                <w:rFonts w:ascii="Times New Roman" w:hAnsi="Times New Roman" w:cs="Times New Roman"/>
                <w:color w:val="000000"/>
                <w:sz w:val="20"/>
                <w:szCs w:val="20"/>
                <w:lang w:val="nl-BE"/>
              </w:rPr>
              <w:t>isolatie aangebrachte bekleding respecteert de architecturale en/of erfgoedidentiteit van het bestaande bouwwerk en is harmonieus geïntegreerd in de omringende context.</w:t>
            </w:r>
          </w:p>
          <w:p w14:paraId="137CC44E" w14:textId="2335D15F" w:rsidR="00EA34DD" w:rsidRPr="007F7000" w:rsidRDefault="00EA34DD"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w:t>
            </w:r>
          </w:p>
          <w:p w14:paraId="07249063" w14:textId="064D5A87" w:rsidR="00EA34DD" w:rsidRPr="007F7000" w:rsidRDefault="005E3409"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4. De </w:t>
            </w:r>
            <w:r w:rsidR="00785510" w:rsidRPr="007F7000">
              <w:rPr>
                <w:rFonts w:ascii="Times New Roman" w:hAnsi="Times New Roman" w:cs="Times New Roman"/>
                <w:sz w:val="20"/>
                <w:szCs w:val="20"/>
                <w:lang w:val="nl-BE"/>
              </w:rPr>
              <w:t xml:space="preserve">thermische </w:t>
            </w:r>
            <w:r w:rsidRPr="007F7000">
              <w:rPr>
                <w:rFonts w:ascii="Times New Roman" w:hAnsi="Times New Roman" w:cs="Times New Roman"/>
                <w:sz w:val="20"/>
                <w:szCs w:val="20"/>
                <w:lang w:val="nl-BE"/>
              </w:rPr>
              <w:t>isolatie van een straatgevel mag niet aan de buitenzijde worden aangebracht en mag de esthetiek van de bestaande gevel niet wijzigen indien deze gevel een architecturaal of erfgoedkarakter vertoont, met name wegens zijn samenstelling, zijn lijstwerkpatroon, zijn bijzondere typologie of zijn bekleding uit edele materialen.</w:t>
            </w:r>
          </w:p>
          <w:p w14:paraId="31AEE397" w14:textId="7AA14BFB" w:rsidR="006E0E18" w:rsidRPr="007F7000" w:rsidRDefault="006E0E18" w:rsidP="00135C31">
            <w:pPr>
              <w:rPr>
                <w:rFonts w:ascii="Times New Roman" w:hAnsi="Times New Roman" w:cs="Times New Roman"/>
                <w:sz w:val="20"/>
                <w:szCs w:val="20"/>
                <w:lang w:val="nl-BE"/>
              </w:rPr>
            </w:pPr>
          </w:p>
        </w:tc>
        <w:tc>
          <w:tcPr>
            <w:tcW w:w="4961" w:type="dxa"/>
          </w:tcPr>
          <w:p w14:paraId="7E3A34C1" w14:textId="77777777" w:rsidR="00EA34DD" w:rsidRPr="007F7000" w:rsidRDefault="00EA34DD" w:rsidP="00135C31">
            <w:pPr>
              <w:rPr>
                <w:rFonts w:ascii="Times New Roman" w:hAnsi="Times New Roman" w:cs="Times New Roman"/>
                <w:sz w:val="20"/>
                <w:szCs w:val="20"/>
                <w:lang w:val="nl-BE"/>
              </w:rPr>
            </w:pPr>
          </w:p>
          <w:p w14:paraId="55DE40FD" w14:textId="32757D61" w:rsidR="005C056C" w:rsidRPr="007F7000" w:rsidRDefault="005615E6"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Opmerking: Een isolatie aan de buitenkant verdient de voorkeur als ze geen schade toebrengt aan de erfgoedkwaliteit van het gebouw</w:t>
            </w:r>
            <w:r w:rsidR="00445022" w:rsidRPr="007F7000">
              <w:rPr>
                <w:rFonts w:ascii="Times New Roman" w:hAnsi="Times New Roman" w:cs="Times New Roman"/>
                <w:color w:val="000000"/>
                <w:sz w:val="20"/>
                <w:szCs w:val="20"/>
                <w:lang w:val="nl-BE"/>
              </w:rPr>
              <w:t xml:space="preserve"> en de samenhang van de straat in haar geheel</w:t>
            </w:r>
            <w:r w:rsidRPr="007F7000">
              <w:rPr>
                <w:rFonts w:ascii="Times New Roman" w:hAnsi="Times New Roman" w:cs="Times New Roman"/>
                <w:color w:val="000000"/>
                <w:sz w:val="20"/>
                <w:szCs w:val="20"/>
                <w:lang w:val="nl-BE"/>
              </w:rPr>
              <w:t xml:space="preserve">. </w:t>
            </w:r>
            <w:r w:rsidR="005C056C" w:rsidRPr="007F7000">
              <w:rPr>
                <w:rFonts w:ascii="Times New Roman" w:hAnsi="Times New Roman" w:cs="Times New Roman"/>
                <w:color w:val="000000"/>
                <w:sz w:val="20"/>
                <w:szCs w:val="20"/>
                <w:lang w:val="nl-BE"/>
              </w:rPr>
              <w:t>Voor de bestaande bouwwerken</w:t>
            </w:r>
            <w:r w:rsidRPr="007F7000">
              <w:rPr>
                <w:rFonts w:ascii="Times New Roman" w:hAnsi="Times New Roman" w:cs="Times New Roman"/>
                <w:color w:val="000000"/>
                <w:sz w:val="20"/>
                <w:szCs w:val="20"/>
                <w:lang w:val="nl-BE"/>
              </w:rPr>
              <w:t xml:space="preserve"> kan de isolatie een uitspringend element van het bouwwerk zijn</w:t>
            </w:r>
            <w:r w:rsidR="005C056C" w:rsidRPr="007F7000">
              <w:rPr>
                <w:rFonts w:ascii="Times New Roman" w:hAnsi="Times New Roman" w:cs="Times New Roman"/>
                <w:color w:val="000000"/>
                <w:sz w:val="20"/>
                <w:szCs w:val="20"/>
                <w:lang w:val="nl-BE"/>
              </w:rPr>
              <w:t>, zelfs met meer dan 0,12 m ten opzichte van de door artikel 18 voorziene rooilijn</w:t>
            </w:r>
            <w:r w:rsidRPr="007F7000">
              <w:rPr>
                <w:rFonts w:ascii="Times New Roman" w:hAnsi="Times New Roman" w:cs="Times New Roman"/>
                <w:color w:val="000000"/>
                <w:sz w:val="20"/>
                <w:szCs w:val="20"/>
                <w:lang w:val="nl-BE"/>
              </w:rPr>
              <w:t>.</w:t>
            </w:r>
          </w:p>
          <w:p w14:paraId="4558596A" w14:textId="77777777" w:rsidR="005C056C" w:rsidRPr="007F7000" w:rsidRDefault="005C056C" w:rsidP="00135C31">
            <w:pPr>
              <w:rPr>
                <w:rFonts w:ascii="Times New Roman" w:hAnsi="Times New Roman" w:cs="Times New Roman"/>
                <w:color w:val="000000"/>
                <w:sz w:val="20"/>
                <w:szCs w:val="20"/>
                <w:lang w:val="nl-BE"/>
              </w:rPr>
            </w:pPr>
          </w:p>
          <w:p w14:paraId="4C34AD1D" w14:textId="0ACCFBBA" w:rsidR="005C056C" w:rsidRPr="007F7000" w:rsidRDefault="002C2FBB"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t xml:space="preserve">De thermische isolatie van de gevels zal zo globaal mogelijk worden bestudeerd om geen wanorde in het bouwwerk te scheppen </w:t>
            </w:r>
            <w:r w:rsidR="00B50748" w:rsidRPr="007F7000">
              <w:rPr>
                <w:rFonts w:ascii="Times New Roman" w:hAnsi="Times New Roman" w:cs="Times New Roman"/>
                <w:color w:val="000000"/>
                <w:sz w:val="20"/>
                <w:szCs w:val="20"/>
                <w:lang w:val="nl-BE"/>
              </w:rPr>
              <w:t>door</w:t>
            </w:r>
            <w:r w:rsidRPr="007F7000">
              <w:rPr>
                <w:rFonts w:ascii="Times New Roman" w:hAnsi="Times New Roman" w:cs="Times New Roman"/>
                <w:color w:val="000000"/>
                <w:sz w:val="20"/>
                <w:szCs w:val="20"/>
                <w:lang w:val="nl-BE"/>
              </w:rPr>
              <w:t xml:space="preserve"> thermische koudebruggen of </w:t>
            </w:r>
            <w:r w:rsidR="00B50748" w:rsidRPr="007F7000">
              <w:rPr>
                <w:rFonts w:ascii="Times New Roman" w:hAnsi="Times New Roman" w:cs="Times New Roman"/>
                <w:color w:val="000000"/>
                <w:sz w:val="20"/>
                <w:szCs w:val="20"/>
                <w:lang w:val="nl-BE"/>
              </w:rPr>
              <w:t>vochtigheid in de wanden.</w:t>
            </w:r>
          </w:p>
          <w:p w14:paraId="74E1D5F9" w14:textId="16DAB5A2" w:rsidR="00B50748" w:rsidRPr="007F7000" w:rsidRDefault="00B50748" w:rsidP="00135C31">
            <w:pPr>
              <w:rPr>
                <w:rFonts w:ascii="Times New Roman" w:hAnsi="Times New Roman" w:cs="Times New Roman"/>
                <w:color w:val="000000"/>
                <w:sz w:val="20"/>
                <w:szCs w:val="20"/>
                <w:lang w:val="nl-BE"/>
              </w:rPr>
            </w:pPr>
          </w:p>
          <w:p w14:paraId="6D498213" w14:textId="6BFD3688" w:rsidR="00AF35BF" w:rsidRPr="007F7000" w:rsidRDefault="005615E6" w:rsidP="00135C31">
            <w:pPr>
              <w:rPr>
                <w:rFonts w:ascii="Times New Roman" w:hAnsi="Times New Roman" w:cs="Times New Roman"/>
                <w:color w:val="000000"/>
                <w:sz w:val="20"/>
                <w:szCs w:val="20"/>
                <w:lang w:val="nl-BE"/>
              </w:rPr>
            </w:pPr>
            <w:r w:rsidRPr="007F7000">
              <w:rPr>
                <w:rFonts w:ascii="Times New Roman" w:hAnsi="Times New Roman" w:cs="Times New Roman"/>
                <w:color w:val="000000"/>
                <w:sz w:val="20"/>
                <w:szCs w:val="20"/>
                <w:lang w:val="nl-BE"/>
              </w:rPr>
              <w:lastRenderedPageBreak/>
              <w:t xml:space="preserve">In geval </w:t>
            </w:r>
            <w:r w:rsidR="00B50748" w:rsidRPr="007F7000">
              <w:rPr>
                <w:rFonts w:ascii="Times New Roman" w:hAnsi="Times New Roman" w:cs="Times New Roman"/>
                <w:color w:val="000000"/>
                <w:sz w:val="20"/>
                <w:szCs w:val="20"/>
                <w:lang w:val="nl-BE"/>
              </w:rPr>
              <w:t xml:space="preserve">van buitenisolatie </w:t>
            </w:r>
            <w:r w:rsidRPr="007F7000">
              <w:rPr>
                <w:rFonts w:ascii="Times New Roman" w:hAnsi="Times New Roman" w:cs="Times New Roman"/>
                <w:color w:val="000000"/>
                <w:sz w:val="20"/>
                <w:szCs w:val="20"/>
                <w:lang w:val="nl-BE"/>
              </w:rPr>
              <w:t xml:space="preserve">moet bijzondere aandacht worden besteed aan de verbindingen met de </w:t>
            </w:r>
            <w:r w:rsidR="00B50748" w:rsidRPr="007F7000">
              <w:rPr>
                <w:rFonts w:ascii="Times New Roman" w:hAnsi="Times New Roman" w:cs="Times New Roman"/>
                <w:color w:val="000000"/>
                <w:sz w:val="20"/>
                <w:szCs w:val="20"/>
                <w:lang w:val="nl-BE"/>
              </w:rPr>
              <w:t xml:space="preserve">mandelige </w:t>
            </w:r>
            <w:r w:rsidRPr="007F7000">
              <w:rPr>
                <w:rFonts w:ascii="Times New Roman" w:hAnsi="Times New Roman" w:cs="Times New Roman"/>
                <w:color w:val="000000"/>
                <w:sz w:val="20"/>
                <w:szCs w:val="20"/>
                <w:lang w:val="nl-BE"/>
              </w:rPr>
              <w:t xml:space="preserve">constructies en de algemene samenstelling van de straat. </w:t>
            </w:r>
          </w:p>
          <w:p w14:paraId="235FBAE1" w14:textId="77777777" w:rsidR="00445022" w:rsidRPr="007F7000" w:rsidRDefault="00445022" w:rsidP="00135C31">
            <w:pPr>
              <w:rPr>
                <w:rFonts w:ascii="Times New Roman" w:hAnsi="Times New Roman" w:cs="Times New Roman"/>
                <w:color w:val="000000"/>
                <w:sz w:val="20"/>
                <w:szCs w:val="20"/>
                <w:lang w:val="nl-BE"/>
              </w:rPr>
            </w:pPr>
          </w:p>
          <w:p w14:paraId="4EE9A9C7" w14:textId="77777777" w:rsidR="006E0E18" w:rsidRPr="007F7000" w:rsidRDefault="006E0E18" w:rsidP="00135C31">
            <w:pPr>
              <w:rPr>
                <w:rFonts w:ascii="Times New Roman" w:hAnsi="Times New Roman" w:cs="Times New Roman"/>
                <w:sz w:val="20"/>
                <w:szCs w:val="20"/>
                <w:lang w:val="nl-BE"/>
              </w:rPr>
            </w:pPr>
          </w:p>
          <w:p w14:paraId="5D8BB491" w14:textId="77777777" w:rsidR="00E5136A" w:rsidRPr="007F7000" w:rsidRDefault="00E5136A" w:rsidP="00135C31">
            <w:pPr>
              <w:rPr>
                <w:rFonts w:ascii="Times New Roman" w:hAnsi="Times New Roman" w:cs="Times New Roman"/>
                <w:sz w:val="20"/>
                <w:szCs w:val="20"/>
                <w:lang w:val="nl-BE"/>
              </w:rPr>
            </w:pPr>
          </w:p>
          <w:p w14:paraId="7AF1F4FC" w14:textId="77777777" w:rsidR="00E5136A" w:rsidRPr="007F7000" w:rsidRDefault="00E5136A" w:rsidP="00135C31">
            <w:pPr>
              <w:rPr>
                <w:rFonts w:ascii="Times New Roman" w:hAnsi="Times New Roman" w:cs="Times New Roman"/>
                <w:sz w:val="20"/>
                <w:szCs w:val="20"/>
                <w:lang w:val="nl-BE"/>
              </w:rPr>
            </w:pPr>
          </w:p>
          <w:p w14:paraId="396710FB" w14:textId="77777777" w:rsidR="00E5136A" w:rsidRPr="007F7000" w:rsidRDefault="00E5136A" w:rsidP="00135C31">
            <w:pPr>
              <w:rPr>
                <w:rFonts w:ascii="Times New Roman" w:hAnsi="Times New Roman" w:cs="Times New Roman"/>
                <w:sz w:val="20"/>
                <w:szCs w:val="20"/>
                <w:lang w:val="nl-BE"/>
              </w:rPr>
            </w:pPr>
          </w:p>
          <w:p w14:paraId="686A3510" w14:textId="77777777" w:rsidR="00E5136A" w:rsidRPr="007F7000" w:rsidRDefault="00E5136A" w:rsidP="00135C31">
            <w:pPr>
              <w:rPr>
                <w:rFonts w:ascii="Times New Roman" w:hAnsi="Times New Roman" w:cs="Times New Roman"/>
                <w:sz w:val="20"/>
                <w:szCs w:val="20"/>
                <w:lang w:val="nl-BE"/>
              </w:rPr>
            </w:pPr>
          </w:p>
          <w:p w14:paraId="3CF2A95C" w14:textId="024723DE" w:rsidR="005615E6" w:rsidRPr="007F7000" w:rsidRDefault="005615E6" w:rsidP="00135C31">
            <w:pPr>
              <w:rPr>
                <w:rFonts w:ascii="Times New Roman" w:hAnsi="Times New Roman" w:cs="Times New Roman"/>
                <w:sz w:val="20"/>
                <w:szCs w:val="20"/>
                <w:lang w:val="nl-BE"/>
              </w:rPr>
            </w:pPr>
          </w:p>
          <w:p w14:paraId="7E37A6CE" w14:textId="38071EA8" w:rsidR="003E00B5" w:rsidRPr="007F7000" w:rsidRDefault="003E00B5" w:rsidP="00135C31">
            <w:pPr>
              <w:rPr>
                <w:rFonts w:ascii="Times New Roman" w:hAnsi="Times New Roman" w:cs="Times New Roman"/>
                <w:sz w:val="20"/>
                <w:szCs w:val="20"/>
                <w:lang w:val="nl-BE"/>
              </w:rPr>
            </w:pPr>
          </w:p>
          <w:p w14:paraId="65F3C24C" w14:textId="5371C143" w:rsidR="003E00B5" w:rsidRPr="007F7000" w:rsidRDefault="003E00B5" w:rsidP="00135C31">
            <w:pPr>
              <w:rPr>
                <w:rFonts w:ascii="Times New Roman" w:hAnsi="Times New Roman" w:cs="Times New Roman"/>
                <w:sz w:val="20"/>
                <w:szCs w:val="20"/>
                <w:lang w:val="nl-BE"/>
              </w:rPr>
            </w:pPr>
          </w:p>
          <w:p w14:paraId="39806ED6" w14:textId="0E3B99E0" w:rsidR="00E5136A" w:rsidRPr="007F7000" w:rsidRDefault="00E5136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Er moet </w:t>
            </w:r>
            <w:r w:rsidR="00B50748" w:rsidRPr="007F7000">
              <w:rPr>
                <w:rFonts w:ascii="Times New Roman" w:hAnsi="Times New Roman" w:cs="Times New Roman"/>
                <w:sz w:val="20"/>
                <w:szCs w:val="20"/>
                <w:lang w:val="nl-BE"/>
              </w:rPr>
              <w:t xml:space="preserve">ook </w:t>
            </w:r>
            <w:r w:rsidRPr="007F7000">
              <w:rPr>
                <w:rFonts w:ascii="Times New Roman" w:hAnsi="Times New Roman" w:cs="Times New Roman"/>
                <w:sz w:val="20"/>
                <w:szCs w:val="20"/>
                <w:lang w:val="nl-BE"/>
              </w:rPr>
              <w:t>worden toegezien op het behoud van gevels met erfgoedkwaliteiten, die door een isolatie langs de buitenkant zou verdwijnen. Gevels die bestaan uit edele materialen (natuursteen, geglazuurde baksteen</w:t>
            </w:r>
            <w:r w:rsidR="00B932EB"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of die een spel met kleuren of een bepaalde legpatroon creëren, mogen niet langs de buitenkant worden geïsoleerd. In dat geval kan een isolatie langs binnen worden overwogen.   </w:t>
            </w:r>
          </w:p>
          <w:p w14:paraId="1D5DF06D" w14:textId="3934CBEF" w:rsidR="00165A7A" w:rsidRPr="007F7000" w:rsidRDefault="00165A7A" w:rsidP="00135C31">
            <w:pPr>
              <w:rPr>
                <w:rFonts w:ascii="Times New Roman" w:hAnsi="Times New Roman" w:cs="Times New Roman"/>
                <w:sz w:val="20"/>
                <w:szCs w:val="20"/>
                <w:lang w:val="nl-BE"/>
              </w:rPr>
            </w:pPr>
          </w:p>
        </w:tc>
      </w:tr>
      <w:tr w:rsidR="00397C53" w:rsidRPr="007F7000" w14:paraId="7CDD7B66" w14:textId="77777777" w:rsidTr="0061282B">
        <w:tc>
          <w:tcPr>
            <w:tcW w:w="3539" w:type="dxa"/>
          </w:tcPr>
          <w:p w14:paraId="590C970D" w14:textId="77777777" w:rsidR="00397C53" w:rsidRPr="007F7000" w:rsidRDefault="00397C53" w:rsidP="00135C31">
            <w:pPr>
              <w:rPr>
                <w:rFonts w:ascii="Times New Roman" w:hAnsi="Times New Roman" w:cs="Times New Roman"/>
                <w:sz w:val="20"/>
                <w:szCs w:val="20"/>
                <w:lang w:val="nl-BE"/>
              </w:rPr>
            </w:pPr>
          </w:p>
        </w:tc>
        <w:tc>
          <w:tcPr>
            <w:tcW w:w="5670" w:type="dxa"/>
          </w:tcPr>
          <w:p w14:paraId="52F6FFED" w14:textId="4E5975E4" w:rsidR="00397C53" w:rsidRPr="007F7000" w:rsidRDefault="00397C53" w:rsidP="00135C31">
            <w:pPr>
              <w:rPr>
                <w:rFonts w:ascii="Times New Roman" w:hAnsi="Times New Roman" w:cs="Times New Roman"/>
                <w:sz w:val="20"/>
                <w:szCs w:val="20"/>
                <w:lang w:val="nl-BE"/>
              </w:rPr>
            </w:pPr>
          </w:p>
          <w:p w14:paraId="68C4F938" w14:textId="63CD713A"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 xml:space="preserve">Artikel </w:t>
            </w:r>
            <w:r w:rsidR="00B50748" w:rsidRPr="007F7000">
              <w:rPr>
                <w:rFonts w:ascii="Times New Roman" w:hAnsi="Times New Roman" w:cs="Times New Roman"/>
                <w:b/>
                <w:bCs/>
                <w:sz w:val="20"/>
                <w:szCs w:val="20"/>
                <w:lang w:val="nl-BE"/>
              </w:rPr>
              <w:t>20</w:t>
            </w:r>
            <w:r w:rsidRPr="007F7000">
              <w:rPr>
                <w:rFonts w:ascii="Times New Roman" w:hAnsi="Times New Roman" w:cs="Times New Roman"/>
                <w:b/>
                <w:bCs/>
                <w:sz w:val="20"/>
                <w:szCs w:val="20"/>
                <w:lang w:val="nl-BE"/>
              </w:rPr>
              <w:t xml:space="preserve"> - Daken</w:t>
            </w:r>
          </w:p>
          <w:p w14:paraId="6799B62E" w14:textId="77777777" w:rsidR="00397C53" w:rsidRPr="007F7000" w:rsidRDefault="00397C53" w:rsidP="00135C31">
            <w:pPr>
              <w:rPr>
                <w:rFonts w:ascii="Times New Roman" w:hAnsi="Times New Roman" w:cs="Times New Roman"/>
                <w:b/>
                <w:sz w:val="20"/>
                <w:szCs w:val="20"/>
              </w:rPr>
            </w:pPr>
          </w:p>
        </w:tc>
        <w:tc>
          <w:tcPr>
            <w:tcW w:w="4961" w:type="dxa"/>
          </w:tcPr>
          <w:p w14:paraId="0EEEDE94" w14:textId="77777777" w:rsidR="00397C53" w:rsidRPr="007F7000" w:rsidRDefault="00397C53" w:rsidP="00135C31">
            <w:pPr>
              <w:rPr>
                <w:rFonts w:ascii="Times New Roman" w:hAnsi="Times New Roman" w:cs="Times New Roman"/>
                <w:sz w:val="20"/>
                <w:szCs w:val="20"/>
              </w:rPr>
            </w:pPr>
          </w:p>
        </w:tc>
      </w:tr>
      <w:tr w:rsidR="00397C53" w:rsidRPr="0096003A" w14:paraId="3DF5E940" w14:textId="77777777" w:rsidTr="0061282B">
        <w:tc>
          <w:tcPr>
            <w:tcW w:w="3539" w:type="dxa"/>
          </w:tcPr>
          <w:p w14:paraId="4120033C" w14:textId="77777777" w:rsidR="00397C53" w:rsidRPr="007F7000" w:rsidRDefault="00397C53" w:rsidP="00135C31">
            <w:pPr>
              <w:rPr>
                <w:rFonts w:ascii="Times New Roman" w:hAnsi="Times New Roman" w:cs="Times New Roman"/>
                <w:sz w:val="20"/>
                <w:szCs w:val="20"/>
              </w:rPr>
            </w:pPr>
          </w:p>
          <w:p w14:paraId="745E6683" w14:textId="5B7DB910" w:rsidR="008F1AD6" w:rsidRPr="007F7000" w:rsidRDefault="008F1AD6" w:rsidP="00BF58F4">
            <w:pPr>
              <w:pStyle w:val="ListParagraph"/>
              <w:numPr>
                <w:ilvl w:val="0"/>
                <w:numId w:val="31"/>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ontwikkeling van een kwaliteitsvol stedelijk </w:t>
            </w:r>
            <w:r w:rsidR="00B50748" w:rsidRPr="007F7000">
              <w:rPr>
                <w:rFonts w:ascii="Times New Roman" w:hAnsi="Times New Roman" w:cs="Times New Roman"/>
                <w:sz w:val="20"/>
                <w:szCs w:val="20"/>
                <w:lang w:val="nl-BE"/>
              </w:rPr>
              <w:t xml:space="preserve">en architecturaal </w:t>
            </w:r>
            <w:r w:rsidRPr="007F7000">
              <w:rPr>
                <w:rFonts w:ascii="Times New Roman" w:hAnsi="Times New Roman" w:cs="Times New Roman"/>
                <w:sz w:val="20"/>
                <w:szCs w:val="20"/>
                <w:lang w:val="nl-BE"/>
              </w:rPr>
              <w:t>kader bevorderen</w:t>
            </w:r>
            <w:r w:rsidR="00B50748"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49EDBF45" w14:textId="01318E0E" w:rsidR="008F1AD6" w:rsidRPr="007F7000" w:rsidRDefault="00090786" w:rsidP="00BF58F4">
            <w:pPr>
              <w:pStyle w:val="ListParagraph"/>
              <w:numPr>
                <w:ilvl w:val="0"/>
                <w:numId w:val="31"/>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gevolgen van de klimaatverandering, en in het bijzonder hitte-eilanden, bestrijden en koeltenetwerken tot stand brengen</w:t>
            </w:r>
            <w:r w:rsidR="00B50748" w:rsidRPr="007F7000">
              <w:rPr>
                <w:rFonts w:ascii="Times New Roman" w:hAnsi="Times New Roman" w:cs="Times New Roman"/>
                <w:sz w:val="20"/>
                <w:szCs w:val="20"/>
                <w:lang w:val="nl-BE"/>
              </w:rPr>
              <w:t>;</w:t>
            </w:r>
          </w:p>
          <w:p w14:paraId="009F8471" w14:textId="6523707F" w:rsidR="00B338FE" w:rsidRPr="007F7000" w:rsidRDefault="00767498" w:rsidP="00BF58F4">
            <w:pPr>
              <w:pStyle w:val="ListParagraph"/>
              <w:numPr>
                <w:ilvl w:val="0"/>
                <w:numId w:val="31"/>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Bijdragen aan de ontwikkeling van d</w:t>
            </w:r>
            <w:r w:rsidR="00090786" w:rsidRPr="007F7000">
              <w:rPr>
                <w:rFonts w:ascii="Times New Roman" w:hAnsi="Times New Roman" w:cs="Times New Roman"/>
                <w:sz w:val="20"/>
                <w:szCs w:val="20"/>
                <w:lang w:val="nl-BE"/>
              </w:rPr>
              <w:t>e biodiversiteit</w:t>
            </w:r>
            <w:r w:rsidR="00B50748" w:rsidRPr="007F7000">
              <w:rPr>
                <w:rFonts w:ascii="Times New Roman" w:hAnsi="Times New Roman" w:cs="Times New Roman"/>
                <w:sz w:val="20"/>
                <w:szCs w:val="20"/>
                <w:lang w:val="nl-BE"/>
              </w:rPr>
              <w:t>.</w:t>
            </w:r>
          </w:p>
          <w:p w14:paraId="77EAD6EE" w14:textId="77777777" w:rsidR="00090786" w:rsidRPr="007F7000" w:rsidRDefault="00090786" w:rsidP="00090786">
            <w:pPr>
              <w:jc w:val="both"/>
              <w:rPr>
                <w:rFonts w:ascii="Times New Roman" w:hAnsi="Times New Roman" w:cs="Times New Roman"/>
                <w:bCs/>
                <w:sz w:val="20"/>
                <w:szCs w:val="20"/>
                <w:lang w:val="nl-BE"/>
              </w:rPr>
            </w:pPr>
          </w:p>
          <w:p w14:paraId="78259E08" w14:textId="77777777" w:rsidR="00AE335A" w:rsidRPr="007F7000" w:rsidRDefault="00AE335A" w:rsidP="00135C31">
            <w:pPr>
              <w:rPr>
                <w:rFonts w:ascii="Times New Roman" w:hAnsi="Times New Roman" w:cs="Times New Roman"/>
                <w:sz w:val="20"/>
                <w:szCs w:val="20"/>
                <w:lang w:val="nl-BE"/>
              </w:rPr>
            </w:pPr>
          </w:p>
          <w:p w14:paraId="0708FCA9" w14:textId="7ED18A7A" w:rsidR="006C269B" w:rsidRPr="007F7000" w:rsidRDefault="006C269B" w:rsidP="00135C31">
            <w:pPr>
              <w:rPr>
                <w:rFonts w:ascii="Times New Roman" w:hAnsi="Times New Roman" w:cs="Times New Roman"/>
                <w:sz w:val="20"/>
                <w:szCs w:val="20"/>
                <w:lang w:val="nl-BE"/>
              </w:rPr>
            </w:pPr>
          </w:p>
          <w:p w14:paraId="47BA552B" w14:textId="77777777" w:rsidR="006C269B" w:rsidRPr="007F7000" w:rsidRDefault="006C269B" w:rsidP="00135C31">
            <w:pPr>
              <w:rPr>
                <w:rFonts w:ascii="Times New Roman" w:hAnsi="Times New Roman" w:cs="Times New Roman"/>
                <w:sz w:val="20"/>
                <w:szCs w:val="20"/>
                <w:lang w:val="nl-BE"/>
              </w:rPr>
            </w:pPr>
          </w:p>
          <w:p w14:paraId="2DDDCE55" w14:textId="77777777" w:rsidR="00AE335A" w:rsidRPr="007F7000" w:rsidRDefault="00AE335A" w:rsidP="00135C31">
            <w:pPr>
              <w:rPr>
                <w:rFonts w:ascii="Times New Roman" w:hAnsi="Times New Roman" w:cs="Times New Roman"/>
                <w:sz w:val="20"/>
                <w:szCs w:val="20"/>
                <w:lang w:val="nl-BE"/>
              </w:rPr>
            </w:pPr>
          </w:p>
          <w:p w14:paraId="00BDB5C6" w14:textId="77A91D81" w:rsidR="00AE335A" w:rsidRPr="007F7000" w:rsidRDefault="00AE335A" w:rsidP="00135C31">
            <w:pPr>
              <w:rPr>
                <w:rFonts w:ascii="Times New Roman" w:hAnsi="Times New Roman" w:cs="Times New Roman"/>
                <w:sz w:val="20"/>
                <w:szCs w:val="20"/>
                <w:lang w:val="nl-BE"/>
              </w:rPr>
            </w:pPr>
          </w:p>
        </w:tc>
        <w:tc>
          <w:tcPr>
            <w:tcW w:w="5670" w:type="dxa"/>
          </w:tcPr>
          <w:p w14:paraId="57D3FBA1" w14:textId="530BA4CA" w:rsidR="00397C53" w:rsidRPr="007F7000" w:rsidRDefault="00397C53" w:rsidP="00135C31">
            <w:pPr>
              <w:rPr>
                <w:rFonts w:ascii="Times New Roman" w:hAnsi="Times New Roman" w:cs="Times New Roman"/>
                <w:sz w:val="20"/>
                <w:szCs w:val="20"/>
                <w:lang w:val="nl-BE"/>
              </w:rPr>
            </w:pPr>
          </w:p>
          <w:p w14:paraId="20ADD898" w14:textId="77777777" w:rsidR="006B6F2C" w:rsidRPr="007F7000" w:rsidRDefault="00397C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1. Platte daken voldoen aan de volgende voorwaarden:</w:t>
            </w:r>
          </w:p>
          <w:p w14:paraId="22CD9053" w14:textId="77777777" w:rsidR="006B6F2C" w:rsidRPr="007F7000" w:rsidRDefault="006B6F2C" w:rsidP="00135C31">
            <w:pPr>
              <w:rPr>
                <w:rFonts w:ascii="Times New Roman" w:hAnsi="Times New Roman" w:cs="Times New Roman"/>
                <w:sz w:val="20"/>
                <w:szCs w:val="20"/>
                <w:lang w:val="nl-BE"/>
              </w:rPr>
            </w:pPr>
          </w:p>
          <w:p w14:paraId="4CECD9D9" w14:textId="77777777" w:rsidR="00B50748" w:rsidRPr="007F7000" w:rsidRDefault="23827A1D" w:rsidP="00B50748">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a) Daken met een oppervlakte van meer dan 20 m²  worden </w:t>
            </w:r>
            <w:r w:rsidR="00B50748" w:rsidRPr="007F7000">
              <w:rPr>
                <w:rFonts w:ascii="Times New Roman" w:hAnsi="Times New Roman" w:cs="Times New Roman"/>
                <w:sz w:val="20"/>
                <w:szCs w:val="20"/>
                <w:lang w:val="nl-BE"/>
              </w:rPr>
              <w:t xml:space="preserve">vergroend en </w:t>
            </w:r>
            <w:r w:rsidRPr="007F7000">
              <w:rPr>
                <w:rFonts w:ascii="Times New Roman" w:hAnsi="Times New Roman" w:cs="Times New Roman"/>
                <w:sz w:val="20"/>
                <w:szCs w:val="20"/>
                <w:lang w:val="nl-BE"/>
              </w:rPr>
              <w:t>op een of meer van de volgende wijzen aangelegd:</w:t>
            </w:r>
          </w:p>
          <w:p w14:paraId="5ED849A1" w14:textId="77777777" w:rsidR="00B50748" w:rsidRPr="007F7000" w:rsidRDefault="00B50748" w:rsidP="00B50748">
            <w:pPr>
              <w:rPr>
                <w:rFonts w:ascii="Times New Roman" w:hAnsi="Times New Roman" w:cs="Times New Roman"/>
                <w:sz w:val="20"/>
                <w:szCs w:val="20"/>
                <w:lang w:val="nl-BE"/>
              </w:rPr>
            </w:pPr>
          </w:p>
          <w:p w14:paraId="0CD10EB1" w14:textId="77777777" w:rsidR="00B50748" w:rsidRPr="007F7000" w:rsidRDefault="00BF2046" w:rsidP="00B50748">
            <w:pPr>
              <w:pStyle w:val="ListParagraph"/>
              <w:numPr>
                <w:ilvl w:val="0"/>
                <w:numId w:val="66"/>
              </w:numPr>
              <w:ind w:left="455"/>
              <w:rPr>
                <w:rFonts w:ascii="Times New Roman" w:hAnsi="Times New Roman" w:cs="Times New Roman"/>
                <w:sz w:val="20"/>
                <w:szCs w:val="20"/>
                <w:lang w:val="nl-BE"/>
              </w:rPr>
            </w:pPr>
            <w:r w:rsidRPr="007F7000">
              <w:rPr>
                <w:rFonts w:ascii="Times New Roman" w:hAnsi="Times New Roman" w:cs="Times New Roman"/>
                <w:sz w:val="20"/>
                <w:szCs w:val="20"/>
                <w:lang w:val="nl-BE"/>
              </w:rPr>
              <w:t>ze worden aangelegd als groendaken, met uitzondering van het recht van eventuele technische installaties en toegangszones naar de technische lokalen en hulpmiddelen;</w:t>
            </w:r>
          </w:p>
          <w:p w14:paraId="0F04B212" w14:textId="77777777" w:rsidR="00B50748" w:rsidRPr="007F7000" w:rsidRDefault="006B6F2C" w:rsidP="00B50748">
            <w:pPr>
              <w:pStyle w:val="ListParagraph"/>
              <w:numPr>
                <w:ilvl w:val="0"/>
                <w:numId w:val="66"/>
              </w:numPr>
              <w:ind w:left="455"/>
              <w:rPr>
                <w:rFonts w:ascii="Times New Roman" w:hAnsi="Times New Roman" w:cs="Times New Roman"/>
                <w:sz w:val="20"/>
                <w:szCs w:val="20"/>
                <w:lang w:val="nl-BE"/>
              </w:rPr>
            </w:pPr>
            <w:r w:rsidRPr="007F7000">
              <w:rPr>
                <w:rFonts w:ascii="Times New Roman" w:hAnsi="Times New Roman" w:cs="Times New Roman"/>
                <w:sz w:val="20"/>
                <w:szCs w:val="20"/>
                <w:lang w:val="nl-BE"/>
              </w:rPr>
              <w:t>ze worden aangelegd als landschapsterras voor recreatieve en/of verblijfsdoeleinden;</w:t>
            </w:r>
          </w:p>
          <w:p w14:paraId="0F33CE22" w14:textId="58B8BA57" w:rsidR="00B50748" w:rsidRPr="007F7000" w:rsidRDefault="006B6F2C" w:rsidP="00B50748">
            <w:pPr>
              <w:pStyle w:val="ListParagraph"/>
              <w:numPr>
                <w:ilvl w:val="0"/>
                <w:numId w:val="66"/>
              </w:numPr>
              <w:ind w:left="455"/>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ze zijn uitgerust met </w:t>
            </w:r>
            <w:r w:rsidR="00B50748" w:rsidRPr="007F7000">
              <w:rPr>
                <w:rFonts w:ascii="Times New Roman" w:hAnsi="Times New Roman" w:cs="Times New Roman"/>
                <w:sz w:val="20"/>
                <w:szCs w:val="20"/>
                <w:lang w:val="nl-BE"/>
              </w:rPr>
              <w:t>voorzieningen voor de productie van hernieuwbare energie</w:t>
            </w:r>
            <w:r w:rsidRPr="007F7000">
              <w:rPr>
                <w:rFonts w:ascii="Times New Roman" w:hAnsi="Times New Roman" w:cs="Times New Roman"/>
                <w:sz w:val="20"/>
                <w:szCs w:val="20"/>
                <w:lang w:val="nl-BE"/>
              </w:rPr>
              <w:t>;</w:t>
            </w:r>
          </w:p>
          <w:p w14:paraId="0C477623" w14:textId="76289D9F" w:rsidR="00D86274" w:rsidRPr="007F7000" w:rsidRDefault="00CD0D6B" w:rsidP="00B50748">
            <w:pPr>
              <w:pStyle w:val="ListParagraph"/>
              <w:numPr>
                <w:ilvl w:val="0"/>
                <w:numId w:val="66"/>
              </w:numPr>
              <w:ind w:left="455"/>
              <w:rPr>
                <w:rFonts w:ascii="Times New Roman" w:hAnsi="Times New Roman" w:cs="Times New Roman"/>
                <w:sz w:val="20"/>
                <w:szCs w:val="20"/>
                <w:lang w:val="nl-BE"/>
              </w:rPr>
            </w:pPr>
            <w:r w:rsidRPr="007F7000">
              <w:rPr>
                <w:rFonts w:ascii="Times New Roman" w:hAnsi="Times New Roman" w:cs="Times New Roman"/>
                <w:sz w:val="20"/>
                <w:szCs w:val="20"/>
                <w:lang w:val="nl-BE"/>
              </w:rPr>
              <w:t>ze bieden ruimte voor hulpmiddelen voor landbouw- en/of tuinbouwproductie.</w:t>
            </w:r>
          </w:p>
          <w:p w14:paraId="4A8F7D4D" w14:textId="77777777" w:rsidR="00DA56D8" w:rsidRPr="007F7000" w:rsidRDefault="00DA56D8" w:rsidP="00135C31">
            <w:pPr>
              <w:rPr>
                <w:rFonts w:ascii="Times New Roman" w:hAnsi="Times New Roman" w:cs="Times New Roman"/>
                <w:sz w:val="20"/>
                <w:szCs w:val="20"/>
                <w:lang w:val="nl-BE"/>
              </w:rPr>
            </w:pPr>
          </w:p>
          <w:p w14:paraId="18267054" w14:textId="0F856A63" w:rsidR="00DA56D8" w:rsidRPr="007F7000" w:rsidRDefault="00DA56D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De </w:t>
            </w:r>
            <w:r w:rsidR="00767498" w:rsidRPr="007F7000">
              <w:rPr>
                <w:rFonts w:ascii="Times New Roman" w:hAnsi="Times New Roman" w:cs="Times New Roman"/>
                <w:sz w:val="20"/>
                <w:szCs w:val="20"/>
                <w:lang w:val="nl-BE"/>
              </w:rPr>
              <w:t xml:space="preserve">technische cabines en  cabines voor toegang tot het dak </w:t>
            </w:r>
            <w:r w:rsidRPr="007F7000">
              <w:rPr>
                <w:rFonts w:ascii="Times New Roman" w:hAnsi="Times New Roman" w:cs="Times New Roman"/>
                <w:sz w:val="20"/>
                <w:szCs w:val="20"/>
                <w:lang w:val="nl-BE"/>
              </w:rPr>
              <w:t xml:space="preserve">mogen de regels inzake plaatsing en bouwprofiel overschrijden, op voorwaarde dat ze harmonieus zijn geïntegreerd in het dak, zodat hun visuele impact beperkt blijft.  </w:t>
            </w:r>
          </w:p>
          <w:p w14:paraId="007F913F" w14:textId="77777777" w:rsidR="00D86274" w:rsidRPr="007F7000" w:rsidRDefault="00D86274" w:rsidP="00135C31">
            <w:pPr>
              <w:rPr>
                <w:rFonts w:ascii="Times New Roman" w:hAnsi="Times New Roman" w:cs="Times New Roman"/>
                <w:sz w:val="20"/>
                <w:szCs w:val="20"/>
                <w:lang w:val="nl-BE"/>
              </w:rPr>
            </w:pPr>
          </w:p>
          <w:p w14:paraId="1238FCAF" w14:textId="376861A8" w:rsidR="00406C2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b) Daken met een oppervlakte van 20 m² of minder die niet zijn ingericht zoals bedoeld onder punt a), hebben een bedekking van een materiaal met een hoge albedo.</w:t>
            </w:r>
          </w:p>
          <w:p w14:paraId="698591AE" w14:textId="52256A72" w:rsidR="00903868" w:rsidRPr="007F7000" w:rsidRDefault="00903868" w:rsidP="00135C31">
            <w:pPr>
              <w:rPr>
                <w:rFonts w:ascii="Times New Roman" w:hAnsi="Times New Roman" w:cs="Times New Roman"/>
                <w:sz w:val="20"/>
                <w:szCs w:val="20"/>
                <w:lang w:val="nl-BE"/>
              </w:rPr>
            </w:pPr>
          </w:p>
          <w:p w14:paraId="007169C4" w14:textId="19F32938" w:rsidR="00B50748" w:rsidRPr="007F7000" w:rsidRDefault="00B50748" w:rsidP="00135C31">
            <w:pPr>
              <w:rPr>
                <w:rFonts w:ascii="Times New Roman" w:hAnsi="Times New Roman" w:cs="Times New Roman"/>
                <w:sz w:val="20"/>
                <w:szCs w:val="20"/>
                <w:lang w:val="nl-BE"/>
              </w:rPr>
            </w:pPr>
          </w:p>
          <w:p w14:paraId="208118D9" w14:textId="13A2F119" w:rsidR="00B50748" w:rsidRPr="007F7000" w:rsidRDefault="00B50748" w:rsidP="00135C31">
            <w:pPr>
              <w:rPr>
                <w:rFonts w:ascii="Times New Roman" w:hAnsi="Times New Roman" w:cs="Times New Roman"/>
                <w:sz w:val="20"/>
                <w:szCs w:val="20"/>
                <w:lang w:val="nl-BE"/>
              </w:rPr>
            </w:pPr>
          </w:p>
          <w:p w14:paraId="6D080703" w14:textId="6801E5C0" w:rsidR="00B50748" w:rsidRPr="007F7000" w:rsidRDefault="00B50748" w:rsidP="00135C31">
            <w:pPr>
              <w:rPr>
                <w:rFonts w:ascii="Times New Roman" w:hAnsi="Times New Roman" w:cs="Times New Roman"/>
                <w:sz w:val="20"/>
                <w:szCs w:val="20"/>
                <w:lang w:val="nl-BE"/>
              </w:rPr>
            </w:pPr>
          </w:p>
          <w:p w14:paraId="2BD7EF50" w14:textId="16048D82" w:rsidR="00B50748" w:rsidRPr="007F7000" w:rsidRDefault="00B50748" w:rsidP="00135C31">
            <w:pPr>
              <w:rPr>
                <w:rFonts w:ascii="Times New Roman" w:hAnsi="Times New Roman" w:cs="Times New Roman"/>
                <w:sz w:val="20"/>
                <w:szCs w:val="20"/>
                <w:lang w:val="nl-BE"/>
              </w:rPr>
            </w:pPr>
          </w:p>
          <w:p w14:paraId="47B5659B" w14:textId="77777777" w:rsidR="00B50748" w:rsidRPr="007F7000" w:rsidRDefault="00B50748" w:rsidP="00135C31">
            <w:pPr>
              <w:rPr>
                <w:rFonts w:ascii="Times New Roman" w:hAnsi="Times New Roman" w:cs="Times New Roman"/>
                <w:sz w:val="20"/>
                <w:szCs w:val="20"/>
                <w:lang w:val="nl-BE"/>
              </w:rPr>
            </w:pPr>
          </w:p>
          <w:p w14:paraId="766C5AAC" w14:textId="77777777" w:rsidR="009E5D68" w:rsidRPr="007F7000" w:rsidRDefault="000922A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Hellende daken voldoen aan de volgende voorwaarden: </w:t>
            </w:r>
          </w:p>
          <w:p w14:paraId="26C006E6" w14:textId="77777777" w:rsidR="009E5D68" w:rsidRPr="007F7000" w:rsidRDefault="009E5D68" w:rsidP="00135C31">
            <w:pPr>
              <w:rPr>
                <w:rFonts w:ascii="Times New Roman" w:hAnsi="Times New Roman" w:cs="Times New Roman"/>
                <w:sz w:val="20"/>
                <w:szCs w:val="20"/>
                <w:lang w:val="nl-BE"/>
              </w:rPr>
            </w:pPr>
          </w:p>
          <w:p w14:paraId="2128E856" w14:textId="1C487FF1" w:rsidR="00397C53" w:rsidRPr="007F7000" w:rsidRDefault="009E5D68" w:rsidP="00BF58F4">
            <w:pPr>
              <w:pStyle w:val="ListParagraph"/>
              <w:numPr>
                <w:ilvl w:val="0"/>
                <w:numId w:val="18"/>
              </w:numPr>
              <w:ind w:left="360"/>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dakkapellen mogen </w:t>
            </w:r>
            <w:r w:rsidR="00B50748" w:rsidRPr="007F7000">
              <w:rPr>
                <w:rFonts w:ascii="Times New Roman" w:hAnsi="Times New Roman" w:cs="Times New Roman"/>
                <w:sz w:val="20"/>
                <w:szCs w:val="20"/>
                <w:lang w:val="nl-BE"/>
              </w:rPr>
              <w:t xml:space="preserve">het </w:t>
            </w:r>
            <w:r w:rsidRPr="007F7000">
              <w:rPr>
                <w:rFonts w:ascii="Times New Roman" w:hAnsi="Times New Roman" w:cs="Times New Roman"/>
                <w:sz w:val="20"/>
                <w:szCs w:val="20"/>
                <w:lang w:val="nl-BE"/>
              </w:rPr>
              <w:t xml:space="preserve">maximale </w:t>
            </w:r>
            <w:r w:rsidR="00B50748" w:rsidRPr="007F7000">
              <w:rPr>
                <w:rFonts w:ascii="Times New Roman" w:hAnsi="Times New Roman" w:cs="Times New Roman"/>
                <w:sz w:val="20"/>
                <w:szCs w:val="20"/>
                <w:lang w:val="nl-BE"/>
              </w:rPr>
              <w:t xml:space="preserve">profiel </w:t>
            </w:r>
            <w:r w:rsidRPr="007F7000">
              <w:rPr>
                <w:rFonts w:ascii="Times New Roman" w:hAnsi="Times New Roman" w:cs="Times New Roman"/>
                <w:sz w:val="20"/>
                <w:szCs w:val="20"/>
                <w:lang w:val="nl-BE"/>
              </w:rPr>
              <w:t xml:space="preserve">van het bouwwerk niet met meer dan 2 m overschrijden; </w:t>
            </w:r>
          </w:p>
          <w:p w14:paraId="3082E0CC" w14:textId="47E6755C" w:rsidR="009E5D68" w:rsidRPr="007F7000" w:rsidRDefault="009E5D68" w:rsidP="00BF58F4">
            <w:pPr>
              <w:pStyle w:val="ListParagraph"/>
              <w:numPr>
                <w:ilvl w:val="0"/>
                <w:numId w:val="18"/>
              </w:numPr>
              <w:ind w:left="360"/>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bekleding van hellende daken is hetzij gemaakt van natuurlijke materialen, hetzij gekenmerkt door een hoge albedo. </w:t>
            </w:r>
          </w:p>
        </w:tc>
        <w:tc>
          <w:tcPr>
            <w:tcW w:w="4961" w:type="dxa"/>
          </w:tcPr>
          <w:p w14:paraId="4E13BEC8" w14:textId="2E47E390" w:rsidR="00816033" w:rsidRPr="007F7000" w:rsidRDefault="00816033" w:rsidP="00135C31">
            <w:pPr>
              <w:rPr>
                <w:rFonts w:ascii="Times New Roman" w:hAnsi="Times New Roman" w:cs="Times New Roman"/>
                <w:sz w:val="20"/>
                <w:szCs w:val="20"/>
                <w:lang w:val="nl-BE"/>
              </w:rPr>
            </w:pPr>
          </w:p>
          <w:p w14:paraId="66ABEBBB" w14:textId="5588FAFB" w:rsidR="003B25B1" w:rsidRPr="007F7000" w:rsidRDefault="007142E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Daken met een hellingsgraad van minder dan 5% worden als platte daken beschouwd.</w:t>
            </w:r>
          </w:p>
          <w:p w14:paraId="6100747A" w14:textId="2460FC7F" w:rsidR="00B50748" w:rsidRPr="007F7000" w:rsidRDefault="00B50748" w:rsidP="00135C31">
            <w:pPr>
              <w:rPr>
                <w:rFonts w:ascii="Times New Roman" w:hAnsi="Times New Roman" w:cs="Times New Roman"/>
                <w:sz w:val="20"/>
                <w:szCs w:val="20"/>
                <w:lang w:val="nl-BE"/>
              </w:rPr>
            </w:pPr>
          </w:p>
          <w:p w14:paraId="2CDDCDCF" w14:textId="37C3539A" w:rsidR="00B50748" w:rsidRPr="007F7000" w:rsidRDefault="00AF726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Aangezien de stedelijke omgeving kostbaar is, moeten alle platte daken voor een van de </w:t>
            </w:r>
            <w:r w:rsidR="00C526D3" w:rsidRPr="007F7000">
              <w:rPr>
                <w:rFonts w:ascii="Times New Roman" w:hAnsi="Times New Roman" w:cs="Times New Roman"/>
                <w:sz w:val="20"/>
                <w:szCs w:val="20"/>
                <w:lang w:val="nl-BE"/>
              </w:rPr>
              <w:t xml:space="preserve">in artikel </w:t>
            </w:r>
            <w:r w:rsidR="00B50748" w:rsidRPr="007F7000">
              <w:rPr>
                <w:rFonts w:ascii="Times New Roman" w:hAnsi="Times New Roman" w:cs="Times New Roman"/>
                <w:sz w:val="20"/>
                <w:szCs w:val="20"/>
                <w:lang w:val="nl-BE"/>
              </w:rPr>
              <w:t xml:space="preserve">20 </w:t>
            </w:r>
            <w:r w:rsidR="00C526D3" w:rsidRPr="007F7000">
              <w:rPr>
                <w:rFonts w:ascii="Times New Roman" w:hAnsi="Times New Roman" w:cs="Times New Roman"/>
                <w:sz w:val="20"/>
                <w:szCs w:val="20"/>
                <w:lang w:val="nl-BE"/>
              </w:rPr>
              <w:t>opgesomde</w:t>
            </w:r>
            <w:r w:rsidRPr="007F7000">
              <w:rPr>
                <w:rFonts w:ascii="Times New Roman" w:hAnsi="Times New Roman" w:cs="Times New Roman"/>
                <w:sz w:val="20"/>
                <w:szCs w:val="20"/>
                <w:lang w:val="nl-BE"/>
              </w:rPr>
              <w:t xml:space="preserve"> functies worden benut. Daken hebben immers een aanzienlijk potentieel voor het ontwikkelen van huisvestingsfuncties, begroeiing, energieproductie en zelfs voedselproductie. Grote platte daken die gewoon met roofing zijn bedekt, zijn voortaan verboden.</w:t>
            </w:r>
          </w:p>
          <w:p w14:paraId="69B71364" w14:textId="77777777" w:rsidR="00B50748" w:rsidRPr="007F7000" w:rsidRDefault="00B50748" w:rsidP="00135C31">
            <w:pPr>
              <w:rPr>
                <w:rFonts w:ascii="Times New Roman" w:hAnsi="Times New Roman" w:cs="Times New Roman"/>
                <w:sz w:val="20"/>
                <w:szCs w:val="20"/>
                <w:lang w:val="nl-BE"/>
              </w:rPr>
            </w:pPr>
          </w:p>
          <w:p w14:paraId="6ED553FA" w14:textId="77777777" w:rsidR="00B50748" w:rsidRPr="007F7000" w:rsidRDefault="00B50748" w:rsidP="00135C31">
            <w:pPr>
              <w:rPr>
                <w:rFonts w:ascii="Times New Roman" w:hAnsi="Times New Roman" w:cs="Times New Roman"/>
                <w:sz w:val="20"/>
                <w:szCs w:val="20"/>
                <w:lang w:val="nl-BE"/>
              </w:rPr>
            </w:pPr>
          </w:p>
          <w:p w14:paraId="69A16BA2" w14:textId="77777777" w:rsidR="00B50748" w:rsidRPr="007F7000" w:rsidRDefault="00B50748" w:rsidP="00135C31">
            <w:pPr>
              <w:rPr>
                <w:rFonts w:ascii="Times New Roman" w:hAnsi="Times New Roman" w:cs="Times New Roman"/>
                <w:sz w:val="20"/>
                <w:szCs w:val="20"/>
                <w:lang w:val="nl-BE"/>
              </w:rPr>
            </w:pPr>
          </w:p>
          <w:p w14:paraId="681087EB" w14:textId="09039615" w:rsidR="00EA179A" w:rsidRPr="007F7000" w:rsidRDefault="00AF726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p w14:paraId="247229FA" w14:textId="352BDEA7" w:rsidR="00AF726B" w:rsidRPr="007F7000" w:rsidRDefault="00F4664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terrassen worden ingericht als landschapsterras, d.i. met </w:t>
            </w:r>
            <w:r w:rsidR="00C9566A" w:rsidRPr="007F7000">
              <w:rPr>
                <w:rFonts w:ascii="Times New Roman" w:hAnsi="Times New Roman" w:cs="Times New Roman"/>
                <w:sz w:val="20"/>
                <w:szCs w:val="20"/>
                <w:lang w:val="nl-BE"/>
              </w:rPr>
              <w:t>kwaliteitsvolle beplanting</w:t>
            </w:r>
            <w:r w:rsidRPr="007F7000">
              <w:rPr>
                <w:rFonts w:ascii="Times New Roman" w:hAnsi="Times New Roman" w:cs="Times New Roman"/>
                <w:sz w:val="20"/>
                <w:szCs w:val="20"/>
                <w:lang w:val="nl-BE"/>
              </w:rPr>
              <w:t xml:space="preserve">. Respect voor de rust in de binnenhuizenblokken en de buurt is ook belangrijk en </w:t>
            </w:r>
            <w:r w:rsidRPr="007F7000">
              <w:rPr>
                <w:rFonts w:ascii="Times New Roman" w:hAnsi="Times New Roman" w:cs="Times New Roman"/>
                <w:sz w:val="20"/>
                <w:szCs w:val="20"/>
                <w:lang w:val="nl-BE"/>
              </w:rPr>
              <w:lastRenderedPageBreak/>
              <w:t xml:space="preserve">wordt onder meer door het </w:t>
            </w:r>
            <w:r w:rsidR="00B50748" w:rsidRPr="007F7000">
              <w:rPr>
                <w:rFonts w:ascii="Times New Roman" w:hAnsi="Times New Roman" w:cs="Times New Roman"/>
                <w:sz w:val="20"/>
                <w:szCs w:val="20"/>
                <w:lang w:val="nl-BE"/>
              </w:rPr>
              <w:t>Burgerlijk W</w:t>
            </w:r>
            <w:r w:rsidRPr="007F7000">
              <w:rPr>
                <w:rFonts w:ascii="Times New Roman" w:hAnsi="Times New Roman" w:cs="Times New Roman"/>
                <w:sz w:val="20"/>
                <w:szCs w:val="20"/>
                <w:lang w:val="nl-BE"/>
              </w:rPr>
              <w:t xml:space="preserve">etboek en politiereglementen geregeld. </w:t>
            </w:r>
          </w:p>
          <w:p w14:paraId="2D04976F" w14:textId="77777777" w:rsidR="005E6685" w:rsidRPr="007F7000" w:rsidRDefault="005E6685" w:rsidP="00135C31">
            <w:pPr>
              <w:rPr>
                <w:rFonts w:ascii="Times New Roman" w:hAnsi="Times New Roman" w:cs="Times New Roman"/>
                <w:sz w:val="20"/>
                <w:szCs w:val="20"/>
                <w:lang w:val="nl-BE"/>
              </w:rPr>
            </w:pPr>
          </w:p>
          <w:p w14:paraId="38107168" w14:textId="77777777" w:rsidR="005E6685" w:rsidRPr="007F7000" w:rsidRDefault="005E6685" w:rsidP="00135C31">
            <w:pPr>
              <w:rPr>
                <w:rFonts w:ascii="Times New Roman" w:hAnsi="Times New Roman" w:cs="Times New Roman"/>
                <w:sz w:val="20"/>
                <w:szCs w:val="20"/>
                <w:lang w:val="nl-BE"/>
              </w:rPr>
            </w:pPr>
          </w:p>
          <w:p w14:paraId="2526077A" w14:textId="77777777" w:rsidR="005E6685" w:rsidRPr="007F7000" w:rsidRDefault="005E6685" w:rsidP="00135C31">
            <w:pPr>
              <w:rPr>
                <w:rFonts w:ascii="Times New Roman" w:hAnsi="Times New Roman" w:cs="Times New Roman"/>
                <w:sz w:val="20"/>
                <w:szCs w:val="20"/>
                <w:lang w:val="nl-BE"/>
              </w:rPr>
            </w:pPr>
          </w:p>
          <w:p w14:paraId="09D40252" w14:textId="77777777" w:rsidR="005E6685" w:rsidRPr="007F7000" w:rsidRDefault="005E6685" w:rsidP="00135C31">
            <w:pPr>
              <w:rPr>
                <w:rFonts w:ascii="Times New Roman" w:hAnsi="Times New Roman" w:cs="Times New Roman"/>
                <w:sz w:val="20"/>
                <w:szCs w:val="20"/>
                <w:lang w:val="nl-BE"/>
              </w:rPr>
            </w:pPr>
          </w:p>
          <w:p w14:paraId="3B911AB1" w14:textId="77777777" w:rsidR="00B01ADF" w:rsidRPr="007F7000" w:rsidRDefault="00FD6014"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De albedo is het weerkaatsingsvermogen van een materiaal. Een object met een hoge albedo zal een hoger reflectievermogen hebben. Het zal dus ook de warmte terugkaatsen (lichtenergie). </w:t>
            </w:r>
          </w:p>
          <w:p w14:paraId="1697F180" w14:textId="53DF09E8" w:rsidR="00B01ADF" w:rsidRPr="007F7000" w:rsidRDefault="00B01ADF"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Hierdoor kan de ophoping van warmte worden beperkt en kunnen warmtepieken tijdens hittegolven worden tegengegaan.</w:t>
            </w:r>
          </w:p>
          <w:p w14:paraId="005128E0" w14:textId="77777777" w:rsidR="005E6685" w:rsidRPr="007F7000" w:rsidRDefault="005E6685" w:rsidP="00135C31">
            <w:pPr>
              <w:rPr>
                <w:rFonts w:ascii="Times New Roman" w:hAnsi="Times New Roman" w:cs="Times New Roman"/>
                <w:sz w:val="20"/>
                <w:szCs w:val="20"/>
                <w:lang w:val="nl-BE"/>
              </w:rPr>
            </w:pPr>
          </w:p>
          <w:p w14:paraId="58C81639" w14:textId="77777777" w:rsidR="005E6685" w:rsidRPr="007F7000" w:rsidRDefault="005E6685" w:rsidP="00135C31">
            <w:pPr>
              <w:rPr>
                <w:rFonts w:ascii="Times New Roman" w:hAnsi="Times New Roman" w:cs="Times New Roman"/>
                <w:sz w:val="20"/>
                <w:szCs w:val="20"/>
                <w:lang w:val="nl-BE"/>
              </w:rPr>
            </w:pPr>
          </w:p>
          <w:p w14:paraId="66DD7451" w14:textId="77777777" w:rsidR="005E6685" w:rsidRPr="007F7000" w:rsidRDefault="005E6685" w:rsidP="00135C31">
            <w:pPr>
              <w:rPr>
                <w:rFonts w:ascii="Times New Roman" w:hAnsi="Times New Roman" w:cs="Times New Roman"/>
                <w:sz w:val="20"/>
                <w:szCs w:val="20"/>
                <w:lang w:val="nl-BE"/>
              </w:rPr>
            </w:pPr>
          </w:p>
          <w:p w14:paraId="791D09C6" w14:textId="77777777" w:rsidR="005E6685" w:rsidRPr="007F7000" w:rsidRDefault="005E6685" w:rsidP="00135C31">
            <w:pPr>
              <w:rPr>
                <w:rFonts w:ascii="Times New Roman" w:hAnsi="Times New Roman" w:cs="Times New Roman"/>
                <w:sz w:val="20"/>
                <w:szCs w:val="20"/>
                <w:lang w:val="nl-BE"/>
              </w:rPr>
            </w:pPr>
          </w:p>
          <w:p w14:paraId="27F6B120" w14:textId="6A0CF301" w:rsidR="005E6685" w:rsidRPr="007F7000" w:rsidRDefault="005E6685" w:rsidP="00135C31">
            <w:pPr>
              <w:rPr>
                <w:rFonts w:ascii="Times New Roman" w:hAnsi="Times New Roman" w:cs="Times New Roman"/>
                <w:sz w:val="20"/>
                <w:szCs w:val="20"/>
                <w:lang w:val="nl-BE"/>
              </w:rPr>
            </w:pPr>
          </w:p>
        </w:tc>
      </w:tr>
      <w:tr w:rsidR="00397C53" w:rsidRPr="007F7000" w14:paraId="75B19D39" w14:textId="77777777" w:rsidTr="0061282B">
        <w:tc>
          <w:tcPr>
            <w:tcW w:w="3539" w:type="dxa"/>
          </w:tcPr>
          <w:p w14:paraId="32BBAA22" w14:textId="77777777" w:rsidR="00397C53" w:rsidRPr="007F7000" w:rsidRDefault="00397C53" w:rsidP="00135C31">
            <w:pPr>
              <w:rPr>
                <w:rFonts w:ascii="Times New Roman" w:hAnsi="Times New Roman" w:cs="Times New Roman"/>
                <w:sz w:val="20"/>
                <w:szCs w:val="20"/>
                <w:lang w:val="nl-BE"/>
              </w:rPr>
            </w:pPr>
          </w:p>
        </w:tc>
        <w:tc>
          <w:tcPr>
            <w:tcW w:w="5670" w:type="dxa"/>
          </w:tcPr>
          <w:p w14:paraId="382771AD" w14:textId="63258DBE" w:rsidR="00397C53" w:rsidRPr="007F7000" w:rsidRDefault="00397C53" w:rsidP="00135C31">
            <w:pPr>
              <w:rPr>
                <w:rFonts w:ascii="Times New Roman" w:hAnsi="Times New Roman" w:cs="Times New Roman"/>
                <w:sz w:val="20"/>
                <w:szCs w:val="20"/>
                <w:lang w:val="nl-BE"/>
              </w:rPr>
            </w:pPr>
          </w:p>
          <w:p w14:paraId="5C40D363" w14:textId="77777777"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HOOFDSTUK 5: TECHNISCHE INSTALLATIES</w:t>
            </w:r>
          </w:p>
          <w:p w14:paraId="3DFA5921" w14:textId="77777777" w:rsidR="00397C53" w:rsidRPr="007F7000" w:rsidRDefault="00397C53" w:rsidP="00135C31">
            <w:pPr>
              <w:rPr>
                <w:rFonts w:ascii="Times New Roman" w:hAnsi="Times New Roman" w:cs="Times New Roman"/>
                <w:sz w:val="20"/>
                <w:szCs w:val="20"/>
              </w:rPr>
            </w:pPr>
          </w:p>
        </w:tc>
        <w:tc>
          <w:tcPr>
            <w:tcW w:w="4961" w:type="dxa"/>
          </w:tcPr>
          <w:p w14:paraId="483A0A80" w14:textId="735DF1E0" w:rsidR="00397C53" w:rsidRPr="007F7000" w:rsidRDefault="00397C53" w:rsidP="00135C31">
            <w:pPr>
              <w:rPr>
                <w:rFonts w:ascii="Times New Roman" w:hAnsi="Times New Roman" w:cs="Times New Roman"/>
                <w:sz w:val="20"/>
                <w:szCs w:val="20"/>
              </w:rPr>
            </w:pPr>
          </w:p>
        </w:tc>
      </w:tr>
      <w:tr w:rsidR="00397C53" w:rsidRPr="007F7000" w14:paraId="2F751F20" w14:textId="77777777" w:rsidTr="0061282B">
        <w:tc>
          <w:tcPr>
            <w:tcW w:w="3539" w:type="dxa"/>
          </w:tcPr>
          <w:p w14:paraId="5359A238" w14:textId="77777777" w:rsidR="00397C53" w:rsidRPr="007F7000" w:rsidRDefault="00397C53" w:rsidP="00135C31">
            <w:pPr>
              <w:rPr>
                <w:rFonts w:ascii="Times New Roman" w:hAnsi="Times New Roman" w:cs="Times New Roman"/>
                <w:sz w:val="20"/>
                <w:szCs w:val="20"/>
              </w:rPr>
            </w:pPr>
          </w:p>
        </w:tc>
        <w:tc>
          <w:tcPr>
            <w:tcW w:w="5670" w:type="dxa"/>
          </w:tcPr>
          <w:p w14:paraId="39E993E9" w14:textId="647ABAB5" w:rsidR="00397C53" w:rsidRPr="007F7000" w:rsidRDefault="00397C53" w:rsidP="00135C31">
            <w:pPr>
              <w:rPr>
                <w:rFonts w:ascii="Times New Roman" w:hAnsi="Times New Roman" w:cs="Times New Roman"/>
                <w:sz w:val="20"/>
                <w:szCs w:val="20"/>
                <w:lang w:val="nl-BE"/>
              </w:rPr>
            </w:pPr>
          </w:p>
          <w:p w14:paraId="50DC2364" w14:textId="57388BE9" w:rsidR="00397C53" w:rsidRPr="007F7000" w:rsidRDefault="00397C53"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Artikel 2</w:t>
            </w:r>
            <w:r w:rsidR="00B50748" w:rsidRPr="007F7000">
              <w:rPr>
                <w:rFonts w:ascii="Times New Roman" w:hAnsi="Times New Roman" w:cs="Times New Roman"/>
                <w:b/>
                <w:bCs/>
                <w:sz w:val="20"/>
                <w:szCs w:val="20"/>
                <w:lang w:val="nl-BE"/>
              </w:rPr>
              <w:t>1</w:t>
            </w:r>
            <w:r w:rsidRPr="007F7000">
              <w:rPr>
                <w:rFonts w:ascii="Times New Roman" w:hAnsi="Times New Roman" w:cs="Times New Roman"/>
                <w:b/>
                <w:bCs/>
                <w:sz w:val="20"/>
                <w:szCs w:val="20"/>
                <w:lang w:val="nl-BE"/>
              </w:rPr>
              <w:t xml:space="preserve"> - Aansluitingen op de netten</w:t>
            </w:r>
          </w:p>
          <w:p w14:paraId="284693B0" w14:textId="77777777" w:rsidR="00397C53" w:rsidRPr="007F7000" w:rsidRDefault="00397C53" w:rsidP="00135C31">
            <w:pPr>
              <w:rPr>
                <w:rFonts w:ascii="Times New Roman" w:hAnsi="Times New Roman" w:cs="Times New Roman"/>
                <w:sz w:val="20"/>
                <w:szCs w:val="20"/>
                <w:lang w:val="nl-BE"/>
              </w:rPr>
            </w:pPr>
          </w:p>
        </w:tc>
        <w:tc>
          <w:tcPr>
            <w:tcW w:w="4961" w:type="dxa"/>
          </w:tcPr>
          <w:p w14:paraId="369C910B" w14:textId="77777777" w:rsidR="00397C53" w:rsidRPr="007F7000" w:rsidRDefault="00397C53" w:rsidP="00135C31">
            <w:pPr>
              <w:rPr>
                <w:rFonts w:ascii="Times New Roman" w:hAnsi="Times New Roman" w:cs="Times New Roman"/>
                <w:sz w:val="20"/>
                <w:szCs w:val="20"/>
                <w:lang w:val="nl-BE"/>
              </w:rPr>
            </w:pPr>
          </w:p>
        </w:tc>
      </w:tr>
      <w:tr w:rsidR="00397C53" w:rsidRPr="0096003A" w14:paraId="45D2240D" w14:textId="77777777" w:rsidTr="0061282B">
        <w:tc>
          <w:tcPr>
            <w:tcW w:w="3539" w:type="dxa"/>
          </w:tcPr>
          <w:p w14:paraId="0C7C178F" w14:textId="77777777" w:rsidR="00397C53" w:rsidRPr="007F7000" w:rsidRDefault="00397C53" w:rsidP="00135C31">
            <w:pPr>
              <w:tabs>
                <w:tab w:val="left" w:pos="960"/>
              </w:tabs>
              <w:rPr>
                <w:rFonts w:ascii="Times New Roman" w:hAnsi="Times New Roman" w:cs="Times New Roman"/>
                <w:sz w:val="20"/>
                <w:szCs w:val="20"/>
                <w:lang w:val="nl-BE"/>
              </w:rPr>
            </w:pPr>
          </w:p>
          <w:p w14:paraId="57CE903A" w14:textId="2F5C5E76" w:rsidR="008F1AD6" w:rsidRPr="007F7000" w:rsidRDefault="00A23FBE" w:rsidP="00BF58F4">
            <w:pPr>
              <w:pStyle w:val="ListParagraph"/>
              <w:numPr>
                <w:ilvl w:val="0"/>
                <w:numId w:val="32"/>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ontwikkeling van </w:t>
            </w:r>
            <w:r w:rsidR="00B50748" w:rsidRPr="007F7000">
              <w:rPr>
                <w:rFonts w:ascii="Times New Roman" w:hAnsi="Times New Roman" w:cs="Times New Roman"/>
                <w:sz w:val="20"/>
                <w:szCs w:val="20"/>
                <w:lang w:val="nl-BE"/>
              </w:rPr>
              <w:t>e</w:t>
            </w:r>
            <w:r w:rsidRPr="007F7000">
              <w:rPr>
                <w:rFonts w:ascii="Times New Roman" w:hAnsi="Times New Roman" w:cs="Times New Roman"/>
                <w:sz w:val="20"/>
                <w:szCs w:val="20"/>
                <w:lang w:val="nl-BE"/>
              </w:rPr>
              <w:t xml:space="preserve">en kwaliteitsvol stedelijk </w:t>
            </w:r>
            <w:r w:rsidR="00B50748" w:rsidRPr="007F7000">
              <w:rPr>
                <w:rFonts w:ascii="Times New Roman" w:hAnsi="Times New Roman" w:cs="Times New Roman"/>
                <w:sz w:val="20"/>
                <w:szCs w:val="20"/>
                <w:lang w:val="nl-BE"/>
              </w:rPr>
              <w:t xml:space="preserve">en architecturaal </w:t>
            </w:r>
            <w:r w:rsidRPr="007F7000">
              <w:rPr>
                <w:rFonts w:ascii="Times New Roman" w:hAnsi="Times New Roman" w:cs="Times New Roman"/>
                <w:sz w:val="20"/>
                <w:szCs w:val="20"/>
                <w:lang w:val="nl-BE"/>
              </w:rPr>
              <w:t>kader bevorderen</w:t>
            </w:r>
            <w:r w:rsidR="00265341"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 xml:space="preserve"> </w:t>
            </w:r>
          </w:p>
          <w:p w14:paraId="43DF041F" w14:textId="36935E4C" w:rsidR="00FD6014" w:rsidRPr="007F7000" w:rsidRDefault="00A23FBE" w:rsidP="00BF58F4">
            <w:pPr>
              <w:pStyle w:val="ListParagraph"/>
              <w:numPr>
                <w:ilvl w:val="0"/>
                <w:numId w:val="32"/>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265341" w:rsidRPr="007F7000">
              <w:rPr>
                <w:rFonts w:ascii="Times New Roman" w:hAnsi="Times New Roman" w:cs="Times New Roman"/>
                <w:color w:val="000000" w:themeColor="text1"/>
                <w:sz w:val="20"/>
                <w:szCs w:val="20"/>
                <w:lang w:val="nl-BE"/>
              </w:rPr>
              <w:t>.</w:t>
            </w:r>
          </w:p>
          <w:p w14:paraId="18AB4A33" w14:textId="4E67F098" w:rsidR="00AE335A" w:rsidRPr="007F7000" w:rsidRDefault="00AE335A" w:rsidP="00135C31">
            <w:pPr>
              <w:tabs>
                <w:tab w:val="left" w:pos="960"/>
              </w:tabs>
              <w:rPr>
                <w:rFonts w:ascii="Times New Roman" w:hAnsi="Times New Roman" w:cs="Times New Roman"/>
                <w:sz w:val="20"/>
                <w:szCs w:val="20"/>
                <w:lang w:val="nl-BE"/>
              </w:rPr>
            </w:pPr>
          </w:p>
        </w:tc>
        <w:tc>
          <w:tcPr>
            <w:tcW w:w="5670" w:type="dxa"/>
          </w:tcPr>
          <w:p w14:paraId="3B37D715" w14:textId="30B130D6" w:rsidR="00397C53" w:rsidRPr="007F7000" w:rsidRDefault="00397C53" w:rsidP="00135C31">
            <w:pPr>
              <w:tabs>
                <w:tab w:val="left" w:pos="960"/>
              </w:tabs>
              <w:rPr>
                <w:rFonts w:ascii="Times New Roman" w:hAnsi="Times New Roman" w:cs="Times New Roman"/>
                <w:sz w:val="20"/>
                <w:szCs w:val="20"/>
                <w:lang w:val="nl-BE"/>
              </w:rPr>
            </w:pPr>
          </w:p>
          <w:p w14:paraId="4959EF5F" w14:textId="097D27C6" w:rsidR="00484158" w:rsidRPr="007F7000" w:rsidRDefault="23827A1D" w:rsidP="00135C31">
            <w:pPr>
              <w:tabs>
                <w:tab w:val="left" w:pos="960"/>
              </w:tabs>
              <w:rPr>
                <w:rFonts w:ascii="Times New Roman" w:hAnsi="Times New Roman" w:cs="Times New Roman"/>
                <w:sz w:val="20"/>
                <w:szCs w:val="20"/>
                <w:lang w:val="nl-BE"/>
              </w:rPr>
            </w:pPr>
            <w:r w:rsidRPr="007F7000">
              <w:rPr>
                <w:rFonts w:ascii="Times New Roman" w:hAnsi="Times New Roman" w:cs="Times New Roman"/>
                <w:sz w:val="20"/>
                <w:szCs w:val="20"/>
                <w:lang w:val="nl-BE"/>
              </w:rPr>
              <w:t>In elk bouwwerk mogen de aansluitingen, met name op de netten voor riolering, water, elektriciteit, gas, telefonie, internet en kabeltelevisie, evenals de doorgang van kabels en leidingen hiervoor, niet zichtbaar zijn.</w:t>
            </w:r>
          </w:p>
        </w:tc>
        <w:tc>
          <w:tcPr>
            <w:tcW w:w="4961" w:type="dxa"/>
          </w:tcPr>
          <w:p w14:paraId="62F80F48" w14:textId="77777777" w:rsidR="00397C53" w:rsidRPr="007F7000" w:rsidRDefault="00397C53" w:rsidP="00135C31">
            <w:pPr>
              <w:rPr>
                <w:rFonts w:ascii="Times New Roman" w:hAnsi="Times New Roman" w:cs="Times New Roman"/>
                <w:sz w:val="20"/>
                <w:szCs w:val="20"/>
                <w:lang w:val="nl-BE"/>
              </w:rPr>
            </w:pPr>
          </w:p>
          <w:p w14:paraId="701EF852" w14:textId="216B951F" w:rsidR="005E6685" w:rsidRPr="007F7000" w:rsidRDefault="00FD6014"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w:t>
            </w:r>
            <w:r w:rsidR="00B50748" w:rsidRPr="007F7000">
              <w:rPr>
                <w:rFonts w:ascii="Times New Roman" w:hAnsi="Times New Roman" w:cs="Times New Roman"/>
                <w:sz w:val="20"/>
                <w:szCs w:val="20"/>
                <w:lang w:val="nl-BE"/>
              </w:rPr>
              <w:t>De doelstelling van deze bepaling is om</w:t>
            </w:r>
            <w:r w:rsidRPr="007F7000">
              <w:rPr>
                <w:rFonts w:ascii="Times New Roman" w:hAnsi="Times New Roman" w:cs="Times New Roman"/>
                <w:sz w:val="20"/>
                <w:szCs w:val="20"/>
                <w:lang w:val="nl-BE"/>
              </w:rPr>
              <w:t xml:space="preserve"> de aansluitingen op de technische netten onzichtbaar te maken.</w:t>
            </w:r>
          </w:p>
          <w:p w14:paraId="6DB92526" w14:textId="77777777" w:rsidR="00F22143" w:rsidRPr="007F7000" w:rsidRDefault="00F22143" w:rsidP="00135C31">
            <w:pPr>
              <w:rPr>
                <w:rFonts w:ascii="Times New Roman" w:hAnsi="Times New Roman" w:cs="Times New Roman"/>
                <w:sz w:val="20"/>
                <w:szCs w:val="20"/>
                <w:lang w:val="nl-BE"/>
              </w:rPr>
            </w:pPr>
          </w:p>
          <w:p w14:paraId="1E20475F" w14:textId="77777777" w:rsidR="005E6685" w:rsidRPr="007F7000" w:rsidRDefault="005E6685" w:rsidP="00135C31">
            <w:pPr>
              <w:rPr>
                <w:rFonts w:ascii="Times New Roman" w:hAnsi="Times New Roman" w:cs="Times New Roman"/>
                <w:sz w:val="20"/>
                <w:szCs w:val="20"/>
                <w:lang w:val="nl-BE"/>
              </w:rPr>
            </w:pPr>
          </w:p>
          <w:p w14:paraId="6C2C200F" w14:textId="77777777" w:rsidR="005E6685" w:rsidRPr="007F7000" w:rsidRDefault="005E6685" w:rsidP="00135C31">
            <w:pPr>
              <w:rPr>
                <w:rFonts w:ascii="Times New Roman" w:hAnsi="Times New Roman" w:cs="Times New Roman"/>
                <w:sz w:val="20"/>
                <w:szCs w:val="20"/>
                <w:lang w:val="nl-BE"/>
              </w:rPr>
            </w:pPr>
          </w:p>
          <w:p w14:paraId="1091D1FE" w14:textId="77777777" w:rsidR="005E6685" w:rsidRPr="007F7000" w:rsidRDefault="005E6685" w:rsidP="00135C31">
            <w:pPr>
              <w:rPr>
                <w:rFonts w:ascii="Times New Roman" w:hAnsi="Times New Roman" w:cs="Times New Roman"/>
                <w:sz w:val="20"/>
                <w:szCs w:val="20"/>
                <w:lang w:val="nl-BE"/>
              </w:rPr>
            </w:pPr>
          </w:p>
          <w:p w14:paraId="1A40DFB0" w14:textId="5E885C31" w:rsidR="005E6685" w:rsidRPr="007F7000" w:rsidRDefault="005E6685" w:rsidP="00135C31">
            <w:pPr>
              <w:rPr>
                <w:rFonts w:ascii="Times New Roman" w:hAnsi="Times New Roman" w:cs="Times New Roman"/>
                <w:sz w:val="20"/>
                <w:szCs w:val="20"/>
                <w:lang w:val="nl-BE"/>
              </w:rPr>
            </w:pPr>
          </w:p>
        </w:tc>
      </w:tr>
      <w:tr w:rsidR="00397C53" w:rsidRPr="007F7000" w14:paraId="6815DDD9" w14:textId="77777777" w:rsidTr="0061282B">
        <w:tc>
          <w:tcPr>
            <w:tcW w:w="3539" w:type="dxa"/>
          </w:tcPr>
          <w:p w14:paraId="04577F3B" w14:textId="77777777" w:rsidR="00397C53" w:rsidRPr="007F7000" w:rsidRDefault="00397C53" w:rsidP="00135C31">
            <w:pPr>
              <w:rPr>
                <w:rFonts w:ascii="Times New Roman" w:hAnsi="Times New Roman" w:cs="Times New Roman"/>
                <w:sz w:val="20"/>
                <w:szCs w:val="20"/>
                <w:lang w:val="nl-BE"/>
              </w:rPr>
            </w:pPr>
          </w:p>
        </w:tc>
        <w:tc>
          <w:tcPr>
            <w:tcW w:w="5670" w:type="dxa"/>
          </w:tcPr>
          <w:p w14:paraId="26C9F8F8" w14:textId="77777777" w:rsidR="00973AB8" w:rsidRPr="007F7000" w:rsidRDefault="00973AB8" w:rsidP="00135C31">
            <w:pPr>
              <w:rPr>
                <w:rFonts w:ascii="Times New Roman" w:hAnsi="Times New Roman" w:cs="Times New Roman"/>
                <w:sz w:val="20"/>
                <w:szCs w:val="20"/>
                <w:lang w:val="nl-BE"/>
              </w:rPr>
            </w:pPr>
          </w:p>
          <w:p w14:paraId="7379B033" w14:textId="4CC0FCA0" w:rsidR="00397C53" w:rsidRPr="007F7000" w:rsidRDefault="00397C53" w:rsidP="00135C31">
            <w:pPr>
              <w:rPr>
                <w:rFonts w:ascii="Times New Roman" w:hAnsi="Times New Roman" w:cs="Times New Roman"/>
                <w:b/>
                <w:sz w:val="20"/>
                <w:szCs w:val="20"/>
                <w:lang w:val="nl-BE"/>
              </w:rPr>
            </w:pPr>
            <w:r w:rsidRPr="007F7000">
              <w:rPr>
                <w:rFonts w:ascii="Times New Roman" w:hAnsi="Times New Roman" w:cs="Times New Roman"/>
                <w:b/>
                <w:bCs/>
                <w:sz w:val="20"/>
                <w:szCs w:val="20"/>
                <w:lang w:val="nl-BE"/>
              </w:rPr>
              <w:t>Artikel 2</w:t>
            </w:r>
            <w:r w:rsidR="00B50748" w:rsidRPr="007F7000">
              <w:rPr>
                <w:rFonts w:ascii="Times New Roman" w:hAnsi="Times New Roman" w:cs="Times New Roman"/>
                <w:b/>
                <w:bCs/>
                <w:sz w:val="20"/>
                <w:szCs w:val="20"/>
                <w:lang w:val="nl-BE"/>
              </w:rPr>
              <w:t>2</w:t>
            </w:r>
            <w:r w:rsidRPr="007F7000">
              <w:rPr>
                <w:rFonts w:ascii="Times New Roman" w:hAnsi="Times New Roman" w:cs="Times New Roman"/>
                <w:b/>
                <w:bCs/>
                <w:sz w:val="20"/>
                <w:szCs w:val="20"/>
                <w:lang w:val="nl-BE"/>
              </w:rPr>
              <w:t xml:space="preserve"> </w:t>
            </w:r>
            <w:r w:rsidR="00B50748" w:rsidRPr="007F7000">
              <w:rPr>
                <w:rFonts w:ascii="Times New Roman" w:hAnsi="Times New Roman" w:cs="Times New Roman"/>
                <w:b/>
                <w:bCs/>
                <w:sz w:val="20"/>
                <w:szCs w:val="20"/>
                <w:lang w:val="nl-BE"/>
              </w:rPr>
              <w:t>–</w:t>
            </w:r>
            <w:r w:rsidRPr="007F7000">
              <w:rPr>
                <w:rFonts w:ascii="Times New Roman" w:hAnsi="Times New Roman" w:cs="Times New Roman"/>
                <w:b/>
                <w:bCs/>
                <w:sz w:val="20"/>
                <w:szCs w:val="20"/>
                <w:lang w:val="nl-BE"/>
              </w:rPr>
              <w:t xml:space="preserve"> </w:t>
            </w:r>
            <w:r w:rsidR="00B50748" w:rsidRPr="007F7000">
              <w:rPr>
                <w:rFonts w:ascii="Times New Roman" w:hAnsi="Times New Roman" w:cs="Times New Roman"/>
                <w:b/>
                <w:bCs/>
                <w:sz w:val="20"/>
                <w:szCs w:val="20"/>
                <w:lang w:val="nl-BE"/>
              </w:rPr>
              <w:t>Technische gevelvoorzieningen en e</w:t>
            </w:r>
            <w:r w:rsidRPr="007F7000">
              <w:rPr>
                <w:rFonts w:ascii="Times New Roman" w:hAnsi="Times New Roman" w:cs="Times New Roman"/>
                <w:b/>
                <w:bCs/>
                <w:sz w:val="20"/>
                <w:szCs w:val="20"/>
                <w:lang w:val="nl-BE"/>
              </w:rPr>
              <w:t>vacuatie</w:t>
            </w:r>
          </w:p>
          <w:p w14:paraId="1E698094" w14:textId="77777777" w:rsidR="00397C53" w:rsidRPr="007F7000" w:rsidRDefault="00397C53" w:rsidP="00135C31">
            <w:pPr>
              <w:rPr>
                <w:rFonts w:ascii="Times New Roman" w:hAnsi="Times New Roman" w:cs="Times New Roman"/>
                <w:sz w:val="20"/>
                <w:szCs w:val="20"/>
                <w:lang w:val="nl-BE"/>
              </w:rPr>
            </w:pPr>
          </w:p>
        </w:tc>
        <w:tc>
          <w:tcPr>
            <w:tcW w:w="4961" w:type="dxa"/>
          </w:tcPr>
          <w:p w14:paraId="50765E8B" w14:textId="77777777" w:rsidR="00397C53" w:rsidRPr="007F7000" w:rsidRDefault="00397C53" w:rsidP="00135C31">
            <w:pPr>
              <w:rPr>
                <w:rFonts w:ascii="Times New Roman" w:hAnsi="Times New Roman" w:cs="Times New Roman"/>
                <w:sz w:val="20"/>
                <w:szCs w:val="20"/>
                <w:lang w:val="nl-BE"/>
              </w:rPr>
            </w:pPr>
          </w:p>
        </w:tc>
      </w:tr>
      <w:tr w:rsidR="00397C53" w:rsidRPr="0096003A" w14:paraId="59CC9974" w14:textId="77777777" w:rsidTr="0061282B">
        <w:tc>
          <w:tcPr>
            <w:tcW w:w="3539" w:type="dxa"/>
          </w:tcPr>
          <w:p w14:paraId="367CC930" w14:textId="77777777" w:rsidR="00397C53" w:rsidRPr="007F7000" w:rsidRDefault="00397C53" w:rsidP="00135C31">
            <w:pPr>
              <w:rPr>
                <w:rFonts w:ascii="Times New Roman" w:hAnsi="Times New Roman" w:cs="Times New Roman"/>
                <w:sz w:val="20"/>
                <w:szCs w:val="20"/>
                <w:lang w:val="nl-BE"/>
              </w:rPr>
            </w:pPr>
          </w:p>
          <w:p w14:paraId="298C15B2" w14:textId="22A8735F" w:rsidR="008F1AD6" w:rsidRPr="007F7000" w:rsidRDefault="00A23FBE" w:rsidP="00BF58F4">
            <w:pPr>
              <w:pStyle w:val="ListParagraph"/>
              <w:numPr>
                <w:ilvl w:val="0"/>
                <w:numId w:val="33"/>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De ontwikkeling van een kwaliteitsvol stedelijk</w:t>
            </w:r>
            <w:r w:rsidR="00B50748" w:rsidRPr="007F7000">
              <w:rPr>
                <w:rFonts w:ascii="Times New Roman" w:hAnsi="Times New Roman" w:cs="Times New Roman"/>
                <w:sz w:val="20"/>
                <w:szCs w:val="20"/>
                <w:lang w:val="nl-BE"/>
              </w:rPr>
              <w:t xml:space="preserve"> en architecturaal</w:t>
            </w:r>
            <w:r w:rsidRPr="007F7000">
              <w:rPr>
                <w:rFonts w:ascii="Times New Roman" w:hAnsi="Times New Roman" w:cs="Times New Roman"/>
                <w:sz w:val="20"/>
                <w:szCs w:val="20"/>
                <w:lang w:val="nl-BE"/>
              </w:rPr>
              <w:t xml:space="preserve"> kader bevorderen</w:t>
            </w:r>
            <w:r w:rsidR="00B50748" w:rsidRPr="007F7000">
              <w:rPr>
                <w:rFonts w:ascii="Times New Roman" w:hAnsi="Times New Roman" w:cs="Times New Roman"/>
                <w:sz w:val="20"/>
                <w:szCs w:val="20"/>
                <w:lang w:val="nl-BE"/>
              </w:rPr>
              <w:t>;</w:t>
            </w:r>
          </w:p>
          <w:p w14:paraId="491C1836" w14:textId="00A5F360" w:rsidR="004A61B4" w:rsidRPr="007F7000" w:rsidRDefault="00A23FBE" w:rsidP="00BF58F4">
            <w:pPr>
              <w:pStyle w:val="ListParagraph"/>
              <w:numPr>
                <w:ilvl w:val="0"/>
                <w:numId w:val="33"/>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B50748" w:rsidRPr="007F7000">
              <w:rPr>
                <w:rFonts w:ascii="Times New Roman" w:hAnsi="Times New Roman" w:cs="Times New Roman"/>
                <w:color w:val="000000" w:themeColor="text1"/>
                <w:sz w:val="20"/>
                <w:szCs w:val="20"/>
                <w:lang w:val="nl-BE"/>
              </w:rPr>
              <w:t>.</w:t>
            </w:r>
          </w:p>
          <w:p w14:paraId="4A9F829F" w14:textId="77777777" w:rsidR="00AE335A" w:rsidRPr="007F7000" w:rsidRDefault="00AE335A" w:rsidP="00135C31">
            <w:pPr>
              <w:rPr>
                <w:rFonts w:ascii="Times New Roman" w:hAnsi="Times New Roman" w:cs="Times New Roman"/>
                <w:sz w:val="20"/>
                <w:szCs w:val="20"/>
                <w:lang w:val="nl-BE"/>
              </w:rPr>
            </w:pPr>
          </w:p>
          <w:p w14:paraId="6972B89B" w14:textId="76D6F653" w:rsidR="00AE335A" w:rsidRPr="007F7000" w:rsidRDefault="00AE335A"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p>
        </w:tc>
        <w:tc>
          <w:tcPr>
            <w:tcW w:w="5670" w:type="dxa"/>
          </w:tcPr>
          <w:p w14:paraId="29ECC87E" w14:textId="2BB8BE8C" w:rsidR="00397C53" w:rsidRPr="007F7000" w:rsidRDefault="00397C53" w:rsidP="00135C31">
            <w:pPr>
              <w:rPr>
                <w:rFonts w:ascii="Times New Roman" w:hAnsi="Times New Roman" w:cs="Times New Roman"/>
                <w:sz w:val="20"/>
                <w:szCs w:val="20"/>
                <w:lang w:val="nl-BE"/>
              </w:rPr>
            </w:pPr>
          </w:p>
          <w:p w14:paraId="7BD44A82" w14:textId="2210AF73"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1.  Bij nieuwe bouwwerken die op de rooilijn zijn geplaatst, zijn de regenpijpen aan de straatgevel geïntegreerd in het gevelvlak.</w:t>
            </w:r>
          </w:p>
          <w:p w14:paraId="54B2C19C" w14:textId="77777777" w:rsidR="00397C53" w:rsidRPr="007F7000" w:rsidRDefault="00397C53" w:rsidP="00135C31">
            <w:pPr>
              <w:rPr>
                <w:rFonts w:ascii="Times New Roman" w:hAnsi="Times New Roman" w:cs="Times New Roman"/>
                <w:sz w:val="20"/>
                <w:szCs w:val="20"/>
                <w:lang w:val="nl-BE"/>
              </w:rPr>
            </w:pPr>
          </w:p>
          <w:p w14:paraId="68BA624C" w14:textId="3B699EAB"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Behalve de verluchtingsroosters van de ramen bevat de straatgevel geen verluchtingskanalen of -uitlaten. </w:t>
            </w:r>
          </w:p>
          <w:p w14:paraId="5159FBA3" w14:textId="77777777" w:rsidR="00397C53" w:rsidRPr="007F7000" w:rsidRDefault="00397C53" w:rsidP="00135C31">
            <w:pPr>
              <w:rPr>
                <w:rFonts w:ascii="Times New Roman" w:hAnsi="Times New Roman" w:cs="Times New Roman"/>
                <w:sz w:val="20"/>
                <w:szCs w:val="20"/>
                <w:lang w:val="nl-BE"/>
              </w:rPr>
            </w:pPr>
          </w:p>
          <w:p w14:paraId="041789FD" w14:textId="4B0D355C"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De luchtinlaten en -afzuigers zijn geplaatst op een gevel die niet zichtbaar zich vanaf de openbare</w:t>
            </w:r>
            <w:r w:rsidR="00B50748" w:rsidRPr="007F7000">
              <w:rPr>
                <w:rFonts w:ascii="Times New Roman" w:hAnsi="Times New Roman" w:cs="Times New Roman"/>
                <w:sz w:val="20"/>
                <w:szCs w:val="20"/>
                <w:lang w:val="nl-BE"/>
              </w:rPr>
              <w:t xml:space="preserve"> open</w:t>
            </w:r>
            <w:r w:rsidRPr="007F7000">
              <w:rPr>
                <w:rFonts w:ascii="Times New Roman" w:hAnsi="Times New Roman" w:cs="Times New Roman"/>
                <w:sz w:val="20"/>
                <w:szCs w:val="20"/>
                <w:lang w:val="nl-BE"/>
              </w:rPr>
              <w:t xml:space="preserve"> ruimte.</w:t>
            </w:r>
          </w:p>
          <w:p w14:paraId="54C4DABE" w14:textId="77777777" w:rsidR="00265341" w:rsidRPr="007F7000" w:rsidRDefault="00265341" w:rsidP="00135C31">
            <w:pPr>
              <w:rPr>
                <w:rFonts w:ascii="Times New Roman" w:hAnsi="Times New Roman" w:cs="Times New Roman"/>
                <w:sz w:val="20"/>
                <w:szCs w:val="20"/>
                <w:lang w:val="nl-BE"/>
              </w:rPr>
            </w:pPr>
          </w:p>
          <w:p w14:paraId="1615665C" w14:textId="77777777" w:rsidR="00397C53" w:rsidRPr="007F7000" w:rsidRDefault="00397C53" w:rsidP="00135C31">
            <w:pPr>
              <w:rPr>
                <w:rFonts w:ascii="Times New Roman" w:hAnsi="Times New Roman" w:cs="Times New Roman"/>
                <w:sz w:val="20"/>
                <w:szCs w:val="20"/>
                <w:lang w:val="nl-BE"/>
              </w:rPr>
            </w:pPr>
          </w:p>
          <w:p w14:paraId="2D49C6A7" w14:textId="554B767B" w:rsidR="00B50748" w:rsidRPr="007F7000" w:rsidRDefault="006C269B"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3. </w:t>
            </w:r>
            <w:r w:rsidR="00265341" w:rsidRPr="007F7000">
              <w:rPr>
                <w:rFonts w:ascii="Times New Roman" w:hAnsi="Times New Roman" w:cs="Times New Roman"/>
                <w:sz w:val="20"/>
                <w:szCs w:val="20"/>
                <w:lang w:val="nl-BE"/>
              </w:rPr>
              <w:t>O</w:t>
            </w:r>
            <w:r w:rsidR="00174041" w:rsidRPr="007F7000">
              <w:rPr>
                <w:rFonts w:ascii="Times New Roman" w:hAnsi="Times New Roman" w:cs="Times New Roman"/>
                <w:sz w:val="20"/>
                <w:szCs w:val="20"/>
                <w:lang w:val="nl-BE"/>
              </w:rPr>
              <w:t xml:space="preserve">mkastingen voor airconditioning of voor warmtepompen </w:t>
            </w:r>
            <w:r w:rsidR="00CB08B8" w:rsidRPr="007F7000">
              <w:rPr>
                <w:rFonts w:ascii="Times New Roman" w:hAnsi="Times New Roman" w:cs="Times New Roman"/>
                <w:sz w:val="20"/>
                <w:szCs w:val="20"/>
                <w:lang w:val="nl-BE"/>
              </w:rPr>
              <w:t>mogen niet op de straatgevel worden geplaatst.</w:t>
            </w:r>
          </w:p>
          <w:p w14:paraId="53A277EA" w14:textId="77777777" w:rsidR="00B50748" w:rsidRPr="007F7000" w:rsidRDefault="00B50748" w:rsidP="00135C31">
            <w:pPr>
              <w:rPr>
                <w:rFonts w:ascii="Times New Roman" w:hAnsi="Times New Roman" w:cs="Times New Roman"/>
                <w:sz w:val="20"/>
                <w:szCs w:val="20"/>
                <w:lang w:val="nl-BE"/>
              </w:rPr>
            </w:pPr>
          </w:p>
          <w:p w14:paraId="40AC1B4F" w14:textId="16D0C564" w:rsidR="006C269B" w:rsidRPr="007F7000" w:rsidRDefault="00B5074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4. </w:t>
            </w:r>
            <w:r w:rsidR="006C269B" w:rsidRPr="007F7000">
              <w:rPr>
                <w:rFonts w:ascii="Times New Roman" w:hAnsi="Times New Roman" w:cs="Times New Roman"/>
                <w:sz w:val="20"/>
                <w:szCs w:val="20"/>
                <w:lang w:val="nl-BE"/>
              </w:rPr>
              <w:t>De afvoerpijpen voor verbrandingsgassen en hun uitlaten moeten voldoen aan de volgende cumulatieve voorwaarden:</w:t>
            </w:r>
          </w:p>
          <w:p w14:paraId="43FF1F14" w14:textId="77777777" w:rsidR="00162432" w:rsidRPr="007F7000" w:rsidRDefault="00162432" w:rsidP="00135C31">
            <w:pPr>
              <w:rPr>
                <w:rFonts w:ascii="Times New Roman" w:hAnsi="Times New Roman" w:cs="Times New Roman"/>
                <w:sz w:val="20"/>
                <w:szCs w:val="20"/>
                <w:lang w:val="nl-BE"/>
              </w:rPr>
            </w:pPr>
          </w:p>
          <w:p w14:paraId="25A0841C" w14:textId="3DC7405B" w:rsidR="006C269B" w:rsidRPr="007F7000" w:rsidRDefault="006C269B" w:rsidP="00BF58F4">
            <w:pPr>
              <w:pStyle w:val="ListParagraph"/>
              <w:numPr>
                <w:ilvl w:val="0"/>
                <w:numId w:val="6"/>
              </w:numPr>
              <w:ind w:left="315" w:hanging="283"/>
              <w:rPr>
                <w:rFonts w:ascii="Times New Roman" w:hAnsi="Times New Roman" w:cs="Times New Roman"/>
                <w:sz w:val="20"/>
                <w:szCs w:val="20"/>
              </w:rPr>
            </w:pPr>
            <w:r w:rsidRPr="007F7000">
              <w:rPr>
                <w:rFonts w:ascii="Times New Roman" w:hAnsi="Times New Roman" w:cs="Times New Roman"/>
                <w:sz w:val="20"/>
                <w:szCs w:val="20"/>
                <w:lang w:val="nl-BE"/>
              </w:rPr>
              <w:t>in een nieuw bouwwerk:</w:t>
            </w:r>
          </w:p>
          <w:p w14:paraId="19F8FAEB" w14:textId="77777777" w:rsidR="006C269B" w:rsidRPr="007F7000" w:rsidRDefault="006C269B" w:rsidP="00BF58F4">
            <w:pPr>
              <w:pStyle w:val="ListParagraph"/>
              <w:numPr>
                <w:ilvl w:val="0"/>
                <w:numId w:val="7"/>
              </w:numPr>
              <w:ind w:left="599" w:hanging="284"/>
              <w:rPr>
                <w:rFonts w:ascii="Times New Roman" w:hAnsi="Times New Roman" w:cs="Times New Roman"/>
                <w:sz w:val="20"/>
                <w:szCs w:val="20"/>
                <w:lang w:val="nl-BE"/>
              </w:rPr>
            </w:pPr>
            <w:r w:rsidRPr="007F7000">
              <w:rPr>
                <w:rFonts w:ascii="Times New Roman" w:hAnsi="Times New Roman" w:cs="Times New Roman"/>
                <w:sz w:val="20"/>
                <w:szCs w:val="20"/>
                <w:lang w:val="nl-BE"/>
              </w:rPr>
              <w:t>de afvoerpijpen voor verbrandingsgassen zijn geïntegreerd in het bouwvolume van het bouwwerk;</w:t>
            </w:r>
          </w:p>
          <w:p w14:paraId="7FBECD8D" w14:textId="335ED6E8" w:rsidR="006C269B" w:rsidRPr="007F7000" w:rsidRDefault="006C269B" w:rsidP="00BF58F4">
            <w:pPr>
              <w:pStyle w:val="ListParagraph"/>
              <w:numPr>
                <w:ilvl w:val="0"/>
                <w:numId w:val="7"/>
              </w:numPr>
              <w:ind w:left="599" w:hanging="284"/>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uitlaten van de afvoerpijpen komen </w:t>
            </w:r>
            <w:r w:rsidR="00CB08B8" w:rsidRPr="007F7000">
              <w:rPr>
                <w:rFonts w:ascii="Times New Roman" w:hAnsi="Times New Roman" w:cs="Times New Roman"/>
                <w:sz w:val="20"/>
                <w:szCs w:val="20"/>
                <w:lang w:val="nl-BE"/>
              </w:rPr>
              <w:t xml:space="preserve">minstens 1 m </w:t>
            </w:r>
            <w:r w:rsidRPr="007F7000">
              <w:rPr>
                <w:rFonts w:ascii="Times New Roman" w:hAnsi="Times New Roman" w:cs="Times New Roman"/>
                <w:sz w:val="20"/>
                <w:szCs w:val="20"/>
                <w:lang w:val="nl-BE"/>
              </w:rPr>
              <w:t>boven het</w:t>
            </w:r>
            <w:r w:rsidR="00CB08B8" w:rsidRPr="007F7000">
              <w:rPr>
                <w:rFonts w:ascii="Times New Roman" w:hAnsi="Times New Roman" w:cs="Times New Roman"/>
                <w:sz w:val="20"/>
                <w:szCs w:val="20"/>
                <w:lang w:val="nl-BE"/>
              </w:rPr>
              <w:t xml:space="preserve"> profiel van het</w:t>
            </w:r>
            <w:r w:rsidRPr="007F7000">
              <w:rPr>
                <w:rFonts w:ascii="Times New Roman" w:hAnsi="Times New Roman" w:cs="Times New Roman"/>
                <w:sz w:val="20"/>
                <w:szCs w:val="20"/>
                <w:lang w:val="nl-BE"/>
              </w:rPr>
              <w:t xml:space="preserve"> hoogste dak</w:t>
            </w:r>
            <w:r w:rsidR="00CB08B8" w:rsidRPr="007F7000">
              <w:rPr>
                <w:rFonts w:ascii="Times New Roman" w:hAnsi="Times New Roman" w:cs="Times New Roman"/>
                <w:sz w:val="20"/>
                <w:szCs w:val="20"/>
                <w:lang w:val="nl-BE"/>
              </w:rPr>
              <w:t xml:space="preserve"> uit</w:t>
            </w:r>
            <w:r w:rsidRPr="007F7000">
              <w:rPr>
                <w:rFonts w:ascii="Times New Roman" w:hAnsi="Times New Roman" w:cs="Times New Roman"/>
                <w:sz w:val="20"/>
                <w:szCs w:val="20"/>
                <w:lang w:val="nl-BE"/>
              </w:rPr>
              <w:t>;</w:t>
            </w:r>
          </w:p>
          <w:p w14:paraId="2857C830" w14:textId="77777777" w:rsidR="00162432" w:rsidRPr="007F7000" w:rsidRDefault="00162432" w:rsidP="00135C31">
            <w:pPr>
              <w:pStyle w:val="ListParagraph"/>
              <w:ind w:left="599"/>
              <w:rPr>
                <w:rFonts w:ascii="Times New Roman" w:hAnsi="Times New Roman" w:cs="Times New Roman"/>
                <w:sz w:val="20"/>
                <w:szCs w:val="20"/>
                <w:lang w:val="nl-BE"/>
              </w:rPr>
            </w:pPr>
          </w:p>
          <w:p w14:paraId="55E0A5AA" w14:textId="4E68BB9A" w:rsidR="006C269B" w:rsidRPr="007F7000" w:rsidRDefault="006C269B" w:rsidP="00BF58F4">
            <w:pPr>
              <w:pStyle w:val="ListParagraph"/>
              <w:numPr>
                <w:ilvl w:val="0"/>
                <w:numId w:val="6"/>
              </w:numPr>
              <w:ind w:left="315" w:hanging="283"/>
              <w:rPr>
                <w:rFonts w:ascii="Times New Roman" w:hAnsi="Times New Roman" w:cs="Times New Roman"/>
                <w:sz w:val="20"/>
                <w:szCs w:val="20"/>
              </w:rPr>
            </w:pPr>
            <w:r w:rsidRPr="007F7000">
              <w:rPr>
                <w:rFonts w:ascii="Times New Roman" w:hAnsi="Times New Roman" w:cs="Times New Roman"/>
                <w:sz w:val="20"/>
                <w:szCs w:val="20"/>
                <w:lang w:val="nl-BE"/>
              </w:rPr>
              <w:t>in een bestaand bouwwerk:</w:t>
            </w:r>
          </w:p>
          <w:p w14:paraId="264045F3" w14:textId="699C518B" w:rsidR="006C269B" w:rsidRPr="007F7000" w:rsidRDefault="006C269B" w:rsidP="00BF58F4">
            <w:pPr>
              <w:pStyle w:val="ListParagraph"/>
              <w:numPr>
                <w:ilvl w:val="0"/>
                <w:numId w:val="7"/>
              </w:numPr>
              <w:ind w:left="599" w:hanging="284"/>
              <w:rPr>
                <w:rFonts w:ascii="Times New Roman" w:hAnsi="Times New Roman" w:cs="Times New Roman"/>
                <w:sz w:val="20"/>
                <w:szCs w:val="20"/>
                <w:lang w:val="nl-BE"/>
              </w:rPr>
            </w:pPr>
            <w:r w:rsidRPr="007F7000">
              <w:rPr>
                <w:rFonts w:ascii="Times New Roman" w:hAnsi="Times New Roman" w:cs="Times New Roman"/>
                <w:sz w:val="20"/>
                <w:szCs w:val="20"/>
                <w:lang w:val="nl-BE"/>
              </w:rPr>
              <w:t>de afvoerpijpen voor verbrandingsgassen zijn geïntegreerd in het bouwvolume, ofwel zijn ze geïnstalleerd langs de achtergevel, op voorwaarde dat ze harmonieus in de gevel zijn geïntegreerd;</w:t>
            </w:r>
          </w:p>
          <w:p w14:paraId="0AC830EE" w14:textId="5867627D" w:rsidR="006C269B" w:rsidRPr="007F7000" w:rsidRDefault="23827A1D" w:rsidP="00BF58F4">
            <w:pPr>
              <w:pStyle w:val="ListParagraph"/>
              <w:numPr>
                <w:ilvl w:val="0"/>
                <w:numId w:val="7"/>
              </w:numPr>
              <w:ind w:left="599" w:hanging="284"/>
              <w:rPr>
                <w:rFonts w:ascii="Times New Roman" w:hAnsi="Times New Roman" w:cs="Times New Roman"/>
                <w:sz w:val="20"/>
                <w:szCs w:val="20"/>
                <w:lang w:val="nl-BE"/>
              </w:rPr>
            </w:pPr>
            <w:bookmarkStart w:id="1" w:name="_Hlk531079230"/>
            <w:r w:rsidRPr="007F7000">
              <w:rPr>
                <w:rFonts w:ascii="Times New Roman" w:hAnsi="Times New Roman" w:cs="Times New Roman"/>
                <w:sz w:val="20"/>
                <w:szCs w:val="20"/>
                <w:lang w:val="nl-BE"/>
              </w:rPr>
              <w:t>de uitlaten van de afvoerpijpen komen</w:t>
            </w:r>
            <w:r w:rsidR="001428F8" w:rsidRPr="007F7000">
              <w:rPr>
                <w:rFonts w:ascii="Times New Roman" w:hAnsi="Times New Roman" w:cs="Times New Roman"/>
                <w:sz w:val="20"/>
                <w:szCs w:val="20"/>
                <w:lang w:val="nl-BE"/>
              </w:rPr>
              <w:t xml:space="preserve"> minstens 1 m</w:t>
            </w:r>
            <w:r w:rsidRPr="007F7000">
              <w:rPr>
                <w:rFonts w:ascii="Times New Roman" w:hAnsi="Times New Roman" w:cs="Times New Roman"/>
                <w:sz w:val="20"/>
                <w:szCs w:val="20"/>
                <w:lang w:val="nl-BE"/>
              </w:rPr>
              <w:t xml:space="preserve"> boven het </w:t>
            </w:r>
            <w:r w:rsidR="001428F8" w:rsidRPr="007F7000">
              <w:rPr>
                <w:rFonts w:ascii="Times New Roman" w:hAnsi="Times New Roman" w:cs="Times New Roman"/>
                <w:sz w:val="20"/>
                <w:szCs w:val="20"/>
                <w:lang w:val="nl-BE"/>
              </w:rPr>
              <w:t xml:space="preserve">profiel van het </w:t>
            </w:r>
            <w:r w:rsidRPr="007F7000">
              <w:rPr>
                <w:rFonts w:ascii="Times New Roman" w:hAnsi="Times New Roman" w:cs="Times New Roman"/>
                <w:sz w:val="20"/>
                <w:szCs w:val="20"/>
                <w:lang w:val="nl-BE"/>
              </w:rPr>
              <w:t>hoogste dak</w:t>
            </w:r>
            <w:r w:rsidR="001428F8" w:rsidRPr="007F7000">
              <w:rPr>
                <w:rFonts w:ascii="Times New Roman" w:hAnsi="Times New Roman" w:cs="Times New Roman"/>
                <w:sz w:val="20"/>
                <w:szCs w:val="20"/>
                <w:lang w:val="nl-BE"/>
              </w:rPr>
              <w:t xml:space="preserve"> uit</w:t>
            </w:r>
            <w:r w:rsidRPr="007F7000">
              <w:rPr>
                <w:rFonts w:ascii="Times New Roman" w:hAnsi="Times New Roman" w:cs="Times New Roman"/>
                <w:sz w:val="20"/>
                <w:szCs w:val="20"/>
                <w:lang w:val="nl-BE"/>
              </w:rPr>
              <w:t>. Uitlaten met een luchtgat zijn echter toegestaan op de achtergevel als ze zich bevinden</w:t>
            </w:r>
            <w:bookmarkEnd w:id="1"/>
            <w:r w:rsidRPr="007F7000">
              <w:rPr>
                <w:rFonts w:ascii="Times New Roman" w:hAnsi="Times New Roman" w:cs="Times New Roman"/>
                <w:sz w:val="20"/>
                <w:szCs w:val="20"/>
                <w:lang w:val="nl-BE"/>
              </w:rPr>
              <w:t xml:space="preserve"> op een gepaste afstand van de mandelige grens en van alle gevelopeningen.</w:t>
            </w:r>
          </w:p>
          <w:p w14:paraId="66A1D733" w14:textId="77777777" w:rsidR="006C269B" w:rsidRPr="007F7000" w:rsidRDefault="006C269B" w:rsidP="00135C31">
            <w:pPr>
              <w:rPr>
                <w:rFonts w:ascii="Times New Roman" w:hAnsi="Times New Roman" w:cs="Times New Roman"/>
                <w:sz w:val="20"/>
                <w:szCs w:val="20"/>
                <w:lang w:val="nl-BE"/>
              </w:rPr>
            </w:pPr>
            <w:bookmarkStart w:id="2" w:name="_Hlk531096015"/>
          </w:p>
          <w:bookmarkEnd w:id="2"/>
          <w:p w14:paraId="66FB2D92" w14:textId="22B94438" w:rsidR="006C269B"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w:t>
            </w:r>
            <w:r w:rsidR="001428F8" w:rsidRPr="007F7000">
              <w:rPr>
                <w:rFonts w:ascii="Times New Roman" w:hAnsi="Times New Roman" w:cs="Times New Roman"/>
                <w:sz w:val="20"/>
                <w:szCs w:val="20"/>
                <w:lang w:val="nl-BE"/>
              </w:rPr>
              <w:t>5</w:t>
            </w:r>
            <w:r w:rsidRPr="007F7000">
              <w:rPr>
                <w:rFonts w:ascii="Times New Roman" w:hAnsi="Times New Roman" w:cs="Times New Roman"/>
                <w:sz w:val="20"/>
                <w:szCs w:val="20"/>
                <w:lang w:val="nl-BE"/>
              </w:rPr>
              <w:t>. Professionele afzuigkappen van het horecatype voldoen aan de volgende cumulatieve voorwaarden:</w:t>
            </w:r>
          </w:p>
          <w:p w14:paraId="380957EA" w14:textId="77777777" w:rsidR="00393EE7" w:rsidRPr="007F7000" w:rsidRDefault="00393EE7" w:rsidP="00135C31">
            <w:pPr>
              <w:rPr>
                <w:rFonts w:ascii="Times New Roman" w:hAnsi="Times New Roman" w:cs="Times New Roman"/>
                <w:sz w:val="20"/>
                <w:szCs w:val="20"/>
                <w:lang w:val="nl-BE"/>
              </w:rPr>
            </w:pPr>
          </w:p>
          <w:p w14:paraId="4D102902" w14:textId="298B00CB" w:rsidR="006C269B" w:rsidRPr="007F7000" w:rsidRDefault="006C269B" w:rsidP="00BF58F4">
            <w:pPr>
              <w:pStyle w:val="ListParagraph"/>
              <w:numPr>
                <w:ilvl w:val="0"/>
                <w:numId w:val="8"/>
              </w:numPr>
              <w:ind w:left="317" w:hanging="283"/>
              <w:rPr>
                <w:rFonts w:ascii="Times New Roman" w:hAnsi="Times New Roman" w:cs="Times New Roman"/>
                <w:sz w:val="20"/>
                <w:szCs w:val="20"/>
              </w:rPr>
            </w:pPr>
            <w:r w:rsidRPr="007F7000">
              <w:rPr>
                <w:rFonts w:ascii="Times New Roman" w:hAnsi="Times New Roman" w:cs="Times New Roman"/>
                <w:sz w:val="20"/>
                <w:szCs w:val="20"/>
                <w:lang w:val="nl-BE"/>
              </w:rPr>
              <w:t>in een nieuw bouwwerk:</w:t>
            </w:r>
          </w:p>
          <w:p w14:paraId="00020BF2" w14:textId="77777777" w:rsidR="006C269B" w:rsidRPr="007F7000" w:rsidRDefault="006C269B" w:rsidP="00BF58F4">
            <w:pPr>
              <w:pStyle w:val="ListParagraph"/>
              <w:numPr>
                <w:ilvl w:val="0"/>
                <w:numId w:val="9"/>
              </w:numPr>
              <w:rPr>
                <w:rFonts w:ascii="Times New Roman" w:hAnsi="Times New Roman" w:cs="Times New Roman"/>
                <w:sz w:val="20"/>
                <w:szCs w:val="20"/>
                <w:lang w:val="nl-BE"/>
              </w:rPr>
            </w:pPr>
            <w:r w:rsidRPr="007F7000">
              <w:rPr>
                <w:rFonts w:ascii="Times New Roman" w:hAnsi="Times New Roman" w:cs="Times New Roman"/>
                <w:sz w:val="20"/>
                <w:szCs w:val="20"/>
                <w:lang w:val="nl-BE"/>
              </w:rPr>
              <w:t>de leiding van de afzuigkap is geïntegreerd in het bouwvolume van het bouwwerk;</w:t>
            </w:r>
          </w:p>
          <w:p w14:paraId="6990EAB3" w14:textId="2AC4BD3A" w:rsidR="006C269B" w:rsidRPr="007F7000" w:rsidRDefault="006C269B" w:rsidP="00BF58F4">
            <w:pPr>
              <w:pStyle w:val="ListParagraph"/>
              <w:numPr>
                <w:ilvl w:val="0"/>
                <w:numId w:val="9"/>
              </w:num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uitlaat van de afzuigkap komt </w:t>
            </w:r>
            <w:r w:rsidR="00D65499" w:rsidRPr="007F7000">
              <w:rPr>
                <w:rFonts w:ascii="Times New Roman" w:hAnsi="Times New Roman" w:cs="Times New Roman"/>
                <w:sz w:val="20"/>
                <w:szCs w:val="20"/>
                <w:lang w:val="nl-BE"/>
              </w:rPr>
              <w:t xml:space="preserve">minstens 1 m </w:t>
            </w:r>
            <w:r w:rsidRPr="007F7000">
              <w:rPr>
                <w:rFonts w:ascii="Times New Roman" w:hAnsi="Times New Roman" w:cs="Times New Roman"/>
                <w:sz w:val="20"/>
                <w:szCs w:val="20"/>
                <w:lang w:val="nl-BE"/>
              </w:rPr>
              <w:t xml:space="preserve">boven het </w:t>
            </w:r>
            <w:r w:rsidR="001428F8" w:rsidRPr="007F7000">
              <w:rPr>
                <w:rFonts w:ascii="Times New Roman" w:hAnsi="Times New Roman" w:cs="Times New Roman"/>
                <w:sz w:val="20"/>
                <w:szCs w:val="20"/>
                <w:lang w:val="nl-BE"/>
              </w:rPr>
              <w:t xml:space="preserve">profiel van het </w:t>
            </w:r>
            <w:r w:rsidRPr="007F7000">
              <w:rPr>
                <w:rFonts w:ascii="Times New Roman" w:hAnsi="Times New Roman" w:cs="Times New Roman"/>
                <w:sz w:val="20"/>
                <w:szCs w:val="20"/>
                <w:lang w:val="nl-BE"/>
              </w:rPr>
              <w:t>hoogste dak</w:t>
            </w:r>
            <w:r w:rsidR="00D65499" w:rsidRPr="007F7000">
              <w:rPr>
                <w:rFonts w:ascii="Times New Roman" w:hAnsi="Times New Roman" w:cs="Times New Roman"/>
                <w:sz w:val="20"/>
                <w:szCs w:val="20"/>
                <w:lang w:val="nl-BE"/>
              </w:rPr>
              <w:t xml:space="preserve"> uit</w:t>
            </w:r>
            <w:r w:rsidRPr="007F7000">
              <w:rPr>
                <w:rFonts w:ascii="Times New Roman" w:hAnsi="Times New Roman" w:cs="Times New Roman"/>
                <w:sz w:val="20"/>
                <w:szCs w:val="20"/>
                <w:lang w:val="nl-BE"/>
              </w:rPr>
              <w:t>;</w:t>
            </w:r>
          </w:p>
          <w:p w14:paraId="70C22361" w14:textId="77777777" w:rsidR="00393EE7" w:rsidRPr="007F7000" w:rsidRDefault="00393EE7" w:rsidP="00135C31">
            <w:pPr>
              <w:pStyle w:val="ListParagraph"/>
              <w:rPr>
                <w:rFonts w:ascii="Times New Roman" w:hAnsi="Times New Roman" w:cs="Times New Roman"/>
                <w:sz w:val="20"/>
                <w:szCs w:val="20"/>
                <w:lang w:val="nl-BE"/>
              </w:rPr>
            </w:pPr>
          </w:p>
          <w:p w14:paraId="7788C02C" w14:textId="755FA548" w:rsidR="006C269B" w:rsidRPr="007F7000" w:rsidRDefault="006C269B" w:rsidP="00BF58F4">
            <w:pPr>
              <w:pStyle w:val="ListParagraph"/>
              <w:numPr>
                <w:ilvl w:val="0"/>
                <w:numId w:val="8"/>
              </w:numPr>
              <w:ind w:left="317" w:hanging="283"/>
              <w:rPr>
                <w:rFonts w:ascii="Times New Roman" w:hAnsi="Times New Roman" w:cs="Times New Roman"/>
                <w:sz w:val="20"/>
                <w:szCs w:val="20"/>
              </w:rPr>
            </w:pPr>
            <w:r w:rsidRPr="007F7000">
              <w:rPr>
                <w:rFonts w:ascii="Times New Roman" w:hAnsi="Times New Roman" w:cs="Times New Roman"/>
                <w:sz w:val="20"/>
                <w:szCs w:val="20"/>
                <w:lang w:val="nl-BE"/>
              </w:rPr>
              <w:t>in een bestaand bouwwerk:</w:t>
            </w:r>
          </w:p>
          <w:p w14:paraId="7045F2E9" w14:textId="77777777" w:rsidR="006C269B" w:rsidRPr="007F7000" w:rsidRDefault="006C269B" w:rsidP="00BF58F4">
            <w:pPr>
              <w:pStyle w:val="ListParagraph"/>
              <w:numPr>
                <w:ilvl w:val="0"/>
                <w:numId w:val="10"/>
              </w:numPr>
              <w:rPr>
                <w:rFonts w:ascii="Times New Roman" w:hAnsi="Times New Roman" w:cs="Times New Roman"/>
                <w:sz w:val="20"/>
                <w:szCs w:val="20"/>
                <w:lang w:val="nl-BE"/>
              </w:rPr>
            </w:pPr>
            <w:r w:rsidRPr="007F7000">
              <w:rPr>
                <w:rFonts w:ascii="Times New Roman" w:hAnsi="Times New Roman" w:cs="Times New Roman"/>
                <w:sz w:val="20"/>
                <w:szCs w:val="20"/>
                <w:lang w:val="nl-BE"/>
              </w:rPr>
              <w:lastRenderedPageBreak/>
              <w:t xml:space="preserve">de leiding van de afzuigkap is bij voorrang in het bouwvolume geïntegreerd of, indien dat niet mogelijk is, aan de achtergevel aangebracht, op voorwaarde ze harmonieus in de gevel is geïntegreerd; </w:t>
            </w:r>
          </w:p>
          <w:p w14:paraId="6153A807" w14:textId="4B7A24E8" w:rsidR="006C269B" w:rsidRPr="007F7000" w:rsidRDefault="006C269B" w:rsidP="00135C31">
            <w:pPr>
              <w:pStyle w:val="ListParagraph"/>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de uitlaat van de afzuigkap komt </w:t>
            </w:r>
            <w:r w:rsidR="00D65499" w:rsidRPr="007F7000">
              <w:rPr>
                <w:rFonts w:ascii="Times New Roman" w:hAnsi="Times New Roman" w:cs="Times New Roman"/>
                <w:sz w:val="20"/>
                <w:szCs w:val="20"/>
                <w:lang w:val="nl-BE"/>
              </w:rPr>
              <w:t xml:space="preserve">minstens 1 m </w:t>
            </w:r>
            <w:r w:rsidRPr="007F7000">
              <w:rPr>
                <w:rFonts w:ascii="Times New Roman" w:hAnsi="Times New Roman" w:cs="Times New Roman"/>
                <w:sz w:val="20"/>
                <w:szCs w:val="20"/>
                <w:lang w:val="nl-BE"/>
              </w:rPr>
              <w:t>boven het</w:t>
            </w:r>
            <w:r w:rsidR="001428F8" w:rsidRPr="007F7000">
              <w:rPr>
                <w:rFonts w:ascii="Times New Roman" w:hAnsi="Times New Roman" w:cs="Times New Roman"/>
                <w:sz w:val="20"/>
                <w:szCs w:val="20"/>
                <w:lang w:val="nl-BE"/>
              </w:rPr>
              <w:t xml:space="preserve"> profiel van het</w:t>
            </w:r>
            <w:r w:rsidRPr="007F7000">
              <w:rPr>
                <w:rFonts w:ascii="Times New Roman" w:hAnsi="Times New Roman" w:cs="Times New Roman"/>
                <w:sz w:val="20"/>
                <w:szCs w:val="20"/>
                <w:lang w:val="nl-BE"/>
              </w:rPr>
              <w:t xml:space="preserve"> hoogste dak</w:t>
            </w:r>
            <w:r w:rsidR="00D65499" w:rsidRPr="007F7000">
              <w:rPr>
                <w:rFonts w:ascii="Times New Roman" w:hAnsi="Times New Roman" w:cs="Times New Roman"/>
                <w:sz w:val="20"/>
                <w:szCs w:val="20"/>
                <w:lang w:val="nl-BE"/>
              </w:rPr>
              <w:t xml:space="preserve"> uit</w:t>
            </w:r>
            <w:r w:rsidRPr="007F7000">
              <w:rPr>
                <w:rFonts w:ascii="Times New Roman" w:hAnsi="Times New Roman" w:cs="Times New Roman"/>
                <w:sz w:val="20"/>
                <w:szCs w:val="20"/>
                <w:lang w:val="nl-BE"/>
              </w:rPr>
              <w:t>.</w:t>
            </w:r>
          </w:p>
          <w:p w14:paraId="02DE98B4" w14:textId="6EC7551D" w:rsidR="00397C53" w:rsidRPr="007F7000" w:rsidRDefault="00397C53" w:rsidP="00135C31">
            <w:pPr>
              <w:rPr>
                <w:rFonts w:ascii="Times New Roman" w:hAnsi="Times New Roman" w:cs="Times New Roman"/>
                <w:sz w:val="20"/>
                <w:szCs w:val="20"/>
                <w:lang w:val="nl-BE"/>
              </w:rPr>
            </w:pPr>
          </w:p>
        </w:tc>
        <w:tc>
          <w:tcPr>
            <w:tcW w:w="4961" w:type="dxa"/>
          </w:tcPr>
          <w:p w14:paraId="2FD6C25C" w14:textId="77777777" w:rsidR="00397C53" w:rsidRPr="007F7000" w:rsidRDefault="00397C53" w:rsidP="00135C31">
            <w:pPr>
              <w:rPr>
                <w:rFonts w:ascii="Times New Roman" w:hAnsi="Times New Roman" w:cs="Times New Roman"/>
                <w:sz w:val="20"/>
                <w:szCs w:val="20"/>
                <w:lang w:val="nl-BE"/>
              </w:rPr>
            </w:pPr>
          </w:p>
          <w:p w14:paraId="0828A825" w14:textId="31A09DA6" w:rsidR="004A61B4" w:rsidRPr="007F7000" w:rsidRDefault="004A61B4" w:rsidP="004A61B4">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Het is de bedoeling om de afvoerpijpen visueel te integreren en geveluitsprongen te vermijden. </w:t>
            </w:r>
          </w:p>
          <w:p w14:paraId="1AC73576" w14:textId="5CE57EB8" w:rsidR="004A61B4" w:rsidRPr="007F7000" w:rsidRDefault="004A61B4" w:rsidP="004A61B4">
            <w:pPr>
              <w:rPr>
                <w:rFonts w:ascii="Times New Roman" w:hAnsi="Times New Roman" w:cs="Times New Roman"/>
                <w:sz w:val="20"/>
                <w:szCs w:val="20"/>
                <w:lang w:val="nl-BE"/>
              </w:rPr>
            </w:pPr>
          </w:p>
          <w:p w14:paraId="6B3B3EE5" w14:textId="762480B9" w:rsidR="00340866" w:rsidRPr="007F7000" w:rsidRDefault="00340866" w:rsidP="004A61B4">
            <w:pPr>
              <w:rPr>
                <w:rFonts w:ascii="Times New Roman" w:hAnsi="Times New Roman" w:cs="Times New Roman"/>
                <w:sz w:val="20"/>
                <w:szCs w:val="20"/>
                <w:lang w:val="nl-BE"/>
              </w:rPr>
            </w:pPr>
          </w:p>
          <w:p w14:paraId="716B3B22" w14:textId="6C6E511A" w:rsidR="00340866" w:rsidRPr="007F7000" w:rsidRDefault="00340866" w:rsidP="004A61B4">
            <w:pPr>
              <w:rPr>
                <w:rFonts w:ascii="Times New Roman" w:hAnsi="Times New Roman" w:cs="Times New Roman"/>
                <w:sz w:val="20"/>
                <w:szCs w:val="20"/>
                <w:lang w:val="nl-BE"/>
              </w:rPr>
            </w:pPr>
          </w:p>
          <w:p w14:paraId="5F2A362C" w14:textId="1535CFCD" w:rsidR="00340866" w:rsidRPr="007F7000" w:rsidRDefault="00340866" w:rsidP="004A61B4">
            <w:pPr>
              <w:rPr>
                <w:rFonts w:ascii="Times New Roman" w:hAnsi="Times New Roman" w:cs="Times New Roman"/>
                <w:sz w:val="20"/>
                <w:szCs w:val="20"/>
                <w:lang w:val="nl-BE"/>
              </w:rPr>
            </w:pPr>
          </w:p>
          <w:p w14:paraId="4C71B0A2" w14:textId="4092036E" w:rsidR="00340866" w:rsidRPr="007F7000" w:rsidRDefault="00340866" w:rsidP="004A61B4">
            <w:pPr>
              <w:rPr>
                <w:rFonts w:ascii="Times New Roman" w:hAnsi="Times New Roman" w:cs="Times New Roman"/>
                <w:sz w:val="20"/>
                <w:szCs w:val="20"/>
                <w:lang w:val="nl-BE"/>
              </w:rPr>
            </w:pPr>
          </w:p>
          <w:p w14:paraId="3C9A5EDD" w14:textId="76F7E018" w:rsidR="00340866" w:rsidRPr="007F7000" w:rsidRDefault="00340866" w:rsidP="004A61B4">
            <w:pPr>
              <w:rPr>
                <w:rFonts w:ascii="Times New Roman" w:hAnsi="Times New Roman" w:cs="Times New Roman"/>
                <w:sz w:val="20"/>
                <w:szCs w:val="20"/>
                <w:lang w:val="nl-BE"/>
              </w:rPr>
            </w:pPr>
          </w:p>
          <w:p w14:paraId="1E5CEC69" w14:textId="6DE63D00" w:rsidR="00340866" w:rsidRPr="007F7000" w:rsidRDefault="00340866" w:rsidP="004A61B4">
            <w:pPr>
              <w:rPr>
                <w:rFonts w:ascii="Times New Roman" w:hAnsi="Times New Roman" w:cs="Times New Roman"/>
                <w:sz w:val="20"/>
                <w:szCs w:val="20"/>
                <w:lang w:val="nl-BE"/>
              </w:rPr>
            </w:pPr>
          </w:p>
          <w:p w14:paraId="34BF266E" w14:textId="246099BF" w:rsidR="00340866" w:rsidRPr="007F7000" w:rsidRDefault="00340866" w:rsidP="004A61B4">
            <w:pPr>
              <w:rPr>
                <w:rFonts w:ascii="Times New Roman" w:hAnsi="Times New Roman" w:cs="Times New Roman"/>
                <w:sz w:val="20"/>
                <w:szCs w:val="20"/>
                <w:lang w:val="nl-BE"/>
              </w:rPr>
            </w:pPr>
          </w:p>
          <w:p w14:paraId="4FE5DD07" w14:textId="3D7BAA3A" w:rsidR="00CD497E" w:rsidRPr="007F7000" w:rsidRDefault="004A61B4" w:rsidP="004A61B4">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Het doel van deze bepaling is om de luchtkwaliteit in de binnenhuizenblokken te behouden.</w:t>
            </w:r>
          </w:p>
          <w:p w14:paraId="51BEB679" w14:textId="77777777" w:rsidR="00CD497E" w:rsidRPr="007F7000" w:rsidRDefault="00CD497E" w:rsidP="00135C31">
            <w:pPr>
              <w:rPr>
                <w:rFonts w:ascii="Times New Roman" w:hAnsi="Times New Roman" w:cs="Times New Roman"/>
                <w:sz w:val="20"/>
                <w:szCs w:val="20"/>
                <w:lang w:val="nl-BE"/>
              </w:rPr>
            </w:pPr>
          </w:p>
          <w:p w14:paraId="52B86511" w14:textId="77777777" w:rsidR="00CD497E" w:rsidRPr="007F7000" w:rsidRDefault="00CD497E" w:rsidP="00135C31">
            <w:pPr>
              <w:rPr>
                <w:rFonts w:ascii="Times New Roman" w:hAnsi="Times New Roman" w:cs="Times New Roman"/>
                <w:sz w:val="20"/>
                <w:szCs w:val="20"/>
                <w:lang w:val="nl-BE"/>
              </w:rPr>
            </w:pPr>
          </w:p>
          <w:p w14:paraId="2A3E5953" w14:textId="77777777" w:rsidR="00CD497E" w:rsidRPr="007F7000" w:rsidRDefault="00CD497E" w:rsidP="00135C31">
            <w:pPr>
              <w:rPr>
                <w:rFonts w:ascii="Times New Roman" w:hAnsi="Times New Roman" w:cs="Times New Roman"/>
                <w:sz w:val="20"/>
                <w:szCs w:val="20"/>
                <w:lang w:val="nl-BE"/>
              </w:rPr>
            </w:pPr>
          </w:p>
          <w:p w14:paraId="4A29D2C0" w14:textId="77777777" w:rsidR="00CD497E" w:rsidRPr="007F7000" w:rsidRDefault="00CD497E" w:rsidP="00135C31">
            <w:pPr>
              <w:rPr>
                <w:rFonts w:ascii="Times New Roman" w:hAnsi="Times New Roman" w:cs="Times New Roman"/>
                <w:sz w:val="20"/>
                <w:szCs w:val="20"/>
                <w:lang w:val="nl-BE"/>
              </w:rPr>
            </w:pPr>
          </w:p>
          <w:p w14:paraId="72DE1371" w14:textId="77777777" w:rsidR="00CD497E" w:rsidRPr="007F7000" w:rsidRDefault="00CD497E" w:rsidP="00135C31">
            <w:pPr>
              <w:rPr>
                <w:rFonts w:ascii="Times New Roman" w:hAnsi="Times New Roman" w:cs="Times New Roman"/>
                <w:sz w:val="20"/>
                <w:szCs w:val="20"/>
                <w:lang w:val="nl-BE"/>
              </w:rPr>
            </w:pPr>
          </w:p>
          <w:p w14:paraId="37EE2C1F" w14:textId="77777777" w:rsidR="00CD497E" w:rsidRPr="007F7000" w:rsidRDefault="00CD497E" w:rsidP="00135C31">
            <w:pPr>
              <w:rPr>
                <w:rFonts w:ascii="Times New Roman" w:hAnsi="Times New Roman" w:cs="Times New Roman"/>
                <w:sz w:val="20"/>
                <w:szCs w:val="20"/>
                <w:lang w:val="nl-BE"/>
              </w:rPr>
            </w:pPr>
          </w:p>
          <w:p w14:paraId="1DE204B2" w14:textId="77777777" w:rsidR="00CD497E" w:rsidRPr="007F7000" w:rsidRDefault="00CD497E" w:rsidP="00135C31">
            <w:pPr>
              <w:rPr>
                <w:rFonts w:ascii="Times New Roman" w:hAnsi="Times New Roman" w:cs="Times New Roman"/>
                <w:sz w:val="20"/>
                <w:szCs w:val="20"/>
                <w:lang w:val="nl-BE"/>
              </w:rPr>
            </w:pPr>
          </w:p>
          <w:p w14:paraId="24AC6557" w14:textId="77777777" w:rsidR="00CD497E" w:rsidRPr="007F7000" w:rsidRDefault="00CD497E" w:rsidP="00135C31">
            <w:pPr>
              <w:rPr>
                <w:rFonts w:ascii="Times New Roman" w:hAnsi="Times New Roman" w:cs="Times New Roman"/>
                <w:sz w:val="20"/>
                <w:szCs w:val="20"/>
                <w:lang w:val="nl-BE"/>
              </w:rPr>
            </w:pPr>
          </w:p>
          <w:p w14:paraId="35F8FB0D" w14:textId="77777777" w:rsidR="00CD497E" w:rsidRPr="007F7000" w:rsidRDefault="00CD497E" w:rsidP="00135C31">
            <w:pPr>
              <w:rPr>
                <w:rFonts w:ascii="Times New Roman" w:hAnsi="Times New Roman" w:cs="Times New Roman"/>
                <w:sz w:val="20"/>
                <w:szCs w:val="20"/>
                <w:lang w:val="nl-BE"/>
              </w:rPr>
            </w:pPr>
          </w:p>
          <w:p w14:paraId="159FB721" w14:textId="77777777" w:rsidR="00CD497E" w:rsidRPr="007F7000" w:rsidRDefault="00CD497E" w:rsidP="00135C31">
            <w:pPr>
              <w:rPr>
                <w:rFonts w:ascii="Times New Roman" w:hAnsi="Times New Roman" w:cs="Times New Roman"/>
                <w:sz w:val="20"/>
                <w:szCs w:val="20"/>
                <w:lang w:val="nl-BE"/>
              </w:rPr>
            </w:pPr>
          </w:p>
          <w:p w14:paraId="7E86EFE1" w14:textId="77777777" w:rsidR="00CD497E" w:rsidRPr="007F7000" w:rsidRDefault="00CD497E" w:rsidP="00135C31">
            <w:pPr>
              <w:rPr>
                <w:rFonts w:ascii="Times New Roman" w:hAnsi="Times New Roman" w:cs="Times New Roman"/>
                <w:sz w:val="20"/>
                <w:szCs w:val="20"/>
                <w:lang w:val="nl-BE"/>
              </w:rPr>
            </w:pPr>
          </w:p>
          <w:p w14:paraId="30F49A18" w14:textId="77777777" w:rsidR="00CD497E" w:rsidRPr="007F7000" w:rsidRDefault="00CD497E" w:rsidP="00135C31">
            <w:pPr>
              <w:rPr>
                <w:rFonts w:ascii="Times New Roman" w:hAnsi="Times New Roman" w:cs="Times New Roman"/>
                <w:sz w:val="20"/>
                <w:szCs w:val="20"/>
                <w:lang w:val="nl-BE"/>
              </w:rPr>
            </w:pPr>
          </w:p>
          <w:p w14:paraId="49C15669" w14:textId="77777777" w:rsidR="00CD497E" w:rsidRPr="007F7000" w:rsidRDefault="00CD497E" w:rsidP="00135C31">
            <w:pPr>
              <w:rPr>
                <w:rFonts w:ascii="Times New Roman" w:hAnsi="Times New Roman" w:cs="Times New Roman"/>
                <w:sz w:val="20"/>
                <w:szCs w:val="20"/>
                <w:lang w:val="nl-BE"/>
              </w:rPr>
            </w:pPr>
          </w:p>
          <w:p w14:paraId="0153A3DA" w14:textId="77777777" w:rsidR="00CD497E" w:rsidRPr="007F7000" w:rsidRDefault="00CD497E" w:rsidP="00135C31">
            <w:pPr>
              <w:rPr>
                <w:rFonts w:ascii="Times New Roman" w:hAnsi="Times New Roman" w:cs="Times New Roman"/>
                <w:sz w:val="20"/>
                <w:szCs w:val="20"/>
                <w:lang w:val="nl-BE"/>
              </w:rPr>
            </w:pPr>
          </w:p>
          <w:p w14:paraId="1F77C390" w14:textId="77777777" w:rsidR="00CD497E" w:rsidRPr="007F7000" w:rsidRDefault="00CD497E" w:rsidP="00135C31">
            <w:pPr>
              <w:rPr>
                <w:rFonts w:ascii="Times New Roman" w:hAnsi="Times New Roman" w:cs="Times New Roman"/>
                <w:sz w:val="20"/>
                <w:szCs w:val="20"/>
                <w:lang w:val="nl-BE"/>
              </w:rPr>
            </w:pPr>
          </w:p>
          <w:p w14:paraId="350045FA" w14:textId="77777777" w:rsidR="00CD497E" w:rsidRPr="007F7000" w:rsidRDefault="00CD497E" w:rsidP="00135C31">
            <w:pPr>
              <w:rPr>
                <w:rFonts w:ascii="Times New Roman" w:hAnsi="Times New Roman" w:cs="Times New Roman"/>
                <w:sz w:val="20"/>
                <w:szCs w:val="20"/>
                <w:lang w:val="nl-BE"/>
              </w:rPr>
            </w:pPr>
          </w:p>
          <w:p w14:paraId="40601776" w14:textId="77777777" w:rsidR="00CD497E" w:rsidRPr="007F7000" w:rsidRDefault="00CD497E" w:rsidP="00135C31">
            <w:pPr>
              <w:rPr>
                <w:rFonts w:ascii="Times New Roman" w:hAnsi="Times New Roman" w:cs="Times New Roman"/>
                <w:sz w:val="20"/>
                <w:szCs w:val="20"/>
                <w:lang w:val="nl-BE"/>
              </w:rPr>
            </w:pPr>
          </w:p>
          <w:p w14:paraId="23E4DC88" w14:textId="77777777" w:rsidR="00CD497E" w:rsidRPr="007F7000" w:rsidRDefault="00CD497E" w:rsidP="00135C31">
            <w:pPr>
              <w:rPr>
                <w:rFonts w:ascii="Times New Roman" w:hAnsi="Times New Roman" w:cs="Times New Roman"/>
                <w:sz w:val="20"/>
                <w:szCs w:val="20"/>
                <w:lang w:val="nl-BE"/>
              </w:rPr>
            </w:pPr>
          </w:p>
          <w:p w14:paraId="28E2E8CB" w14:textId="77777777" w:rsidR="00CD497E" w:rsidRPr="007F7000" w:rsidRDefault="00CD497E" w:rsidP="00135C31">
            <w:pPr>
              <w:rPr>
                <w:rFonts w:ascii="Times New Roman" w:hAnsi="Times New Roman" w:cs="Times New Roman"/>
                <w:sz w:val="20"/>
                <w:szCs w:val="20"/>
                <w:lang w:val="nl-BE"/>
              </w:rPr>
            </w:pPr>
          </w:p>
          <w:p w14:paraId="18DDBAF7" w14:textId="77777777" w:rsidR="00CD497E" w:rsidRPr="007F7000" w:rsidRDefault="00CD497E" w:rsidP="00135C31">
            <w:pPr>
              <w:rPr>
                <w:rFonts w:ascii="Times New Roman" w:hAnsi="Times New Roman" w:cs="Times New Roman"/>
                <w:sz w:val="20"/>
                <w:szCs w:val="20"/>
                <w:lang w:val="nl-BE"/>
              </w:rPr>
            </w:pPr>
          </w:p>
          <w:p w14:paraId="594BF56C" w14:textId="77777777" w:rsidR="00CD497E" w:rsidRPr="007F7000" w:rsidRDefault="00CD497E" w:rsidP="00135C31">
            <w:pPr>
              <w:rPr>
                <w:rFonts w:ascii="Times New Roman" w:hAnsi="Times New Roman" w:cs="Times New Roman"/>
                <w:sz w:val="20"/>
                <w:szCs w:val="20"/>
                <w:lang w:val="nl-BE"/>
              </w:rPr>
            </w:pPr>
          </w:p>
          <w:p w14:paraId="41EBD041" w14:textId="77777777" w:rsidR="001428F8" w:rsidRPr="007F7000" w:rsidRDefault="001428F8" w:rsidP="00135C31">
            <w:pPr>
              <w:rPr>
                <w:rFonts w:ascii="Times New Roman" w:hAnsi="Times New Roman" w:cs="Times New Roman"/>
                <w:sz w:val="20"/>
                <w:szCs w:val="20"/>
                <w:lang w:val="nl-BE"/>
              </w:rPr>
            </w:pPr>
          </w:p>
          <w:p w14:paraId="545CE260" w14:textId="77777777" w:rsidR="001428F8" w:rsidRPr="007F7000" w:rsidRDefault="001428F8" w:rsidP="00135C31">
            <w:pPr>
              <w:rPr>
                <w:rFonts w:ascii="Times New Roman" w:hAnsi="Times New Roman" w:cs="Times New Roman"/>
                <w:sz w:val="20"/>
                <w:szCs w:val="20"/>
                <w:lang w:val="nl-BE"/>
              </w:rPr>
            </w:pPr>
          </w:p>
          <w:p w14:paraId="6FC7791A" w14:textId="77777777" w:rsidR="001428F8" w:rsidRPr="007F7000" w:rsidRDefault="001428F8" w:rsidP="00135C31">
            <w:pPr>
              <w:rPr>
                <w:rFonts w:ascii="Times New Roman" w:hAnsi="Times New Roman" w:cs="Times New Roman"/>
                <w:sz w:val="20"/>
                <w:szCs w:val="20"/>
                <w:lang w:val="nl-BE"/>
              </w:rPr>
            </w:pPr>
          </w:p>
          <w:p w14:paraId="4084CC20" w14:textId="77777777" w:rsidR="001428F8" w:rsidRPr="007F7000" w:rsidRDefault="001428F8" w:rsidP="00135C31">
            <w:pPr>
              <w:rPr>
                <w:rFonts w:ascii="Times New Roman" w:hAnsi="Times New Roman" w:cs="Times New Roman"/>
                <w:sz w:val="20"/>
                <w:szCs w:val="20"/>
                <w:lang w:val="nl-BE"/>
              </w:rPr>
            </w:pPr>
          </w:p>
          <w:p w14:paraId="747E7411" w14:textId="77777777" w:rsidR="001428F8" w:rsidRPr="007F7000" w:rsidRDefault="001428F8" w:rsidP="00135C31">
            <w:pPr>
              <w:rPr>
                <w:rFonts w:ascii="Times New Roman" w:hAnsi="Times New Roman" w:cs="Times New Roman"/>
                <w:sz w:val="20"/>
                <w:szCs w:val="20"/>
                <w:lang w:val="nl-BE"/>
              </w:rPr>
            </w:pPr>
          </w:p>
          <w:p w14:paraId="1A1AD195" w14:textId="77777777" w:rsidR="001428F8" w:rsidRPr="007F7000" w:rsidRDefault="001428F8" w:rsidP="00135C31">
            <w:pPr>
              <w:rPr>
                <w:rFonts w:ascii="Times New Roman" w:hAnsi="Times New Roman" w:cs="Times New Roman"/>
                <w:sz w:val="20"/>
                <w:szCs w:val="20"/>
                <w:lang w:val="nl-BE"/>
              </w:rPr>
            </w:pPr>
          </w:p>
          <w:p w14:paraId="64E0C8DE" w14:textId="77777777" w:rsidR="001428F8" w:rsidRPr="007F7000" w:rsidRDefault="001428F8" w:rsidP="00135C31">
            <w:pPr>
              <w:rPr>
                <w:rFonts w:ascii="Times New Roman" w:hAnsi="Times New Roman" w:cs="Times New Roman"/>
                <w:sz w:val="20"/>
                <w:szCs w:val="20"/>
                <w:lang w:val="nl-BE"/>
              </w:rPr>
            </w:pPr>
          </w:p>
          <w:p w14:paraId="33EF55C8" w14:textId="77777777" w:rsidR="001428F8" w:rsidRPr="007F7000" w:rsidRDefault="001428F8" w:rsidP="00135C31">
            <w:pPr>
              <w:rPr>
                <w:rFonts w:ascii="Times New Roman" w:hAnsi="Times New Roman" w:cs="Times New Roman"/>
                <w:sz w:val="20"/>
                <w:szCs w:val="20"/>
                <w:lang w:val="nl-BE"/>
              </w:rPr>
            </w:pPr>
          </w:p>
          <w:p w14:paraId="36209C5B" w14:textId="77777777" w:rsidR="001428F8" w:rsidRPr="007F7000" w:rsidRDefault="001428F8" w:rsidP="00135C31">
            <w:pPr>
              <w:rPr>
                <w:rFonts w:ascii="Times New Roman" w:hAnsi="Times New Roman" w:cs="Times New Roman"/>
                <w:sz w:val="20"/>
                <w:szCs w:val="20"/>
                <w:lang w:val="nl-BE"/>
              </w:rPr>
            </w:pPr>
          </w:p>
          <w:p w14:paraId="583F19C3" w14:textId="77777777" w:rsidR="001428F8" w:rsidRPr="007F7000" w:rsidRDefault="001428F8" w:rsidP="00135C31">
            <w:pPr>
              <w:rPr>
                <w:rFonts w:ascii="Times New Roman" w:hAnsi="Times New Roman" w:cs="Times New Roman"/>
                <w:sz w:val="20"/>
                <w:szCs w:val="20"/>
                <w:lang w:val="nl-BE"/>
              </w:rPr>
            </w:pPr>
          </w:p>
          <w:p w14:paraId="3E8E0AB6" w14:textId="77777777" w:rsidR="001428F8" w:rsidRPr="007F7000" w:rsidRDefault="001428F8" w:rsidP="00135C31">
            <w:pPr>
              <w:rPr>
                <w:rFonts w:ascii="Times New Roman" w:hAnsi="Times New Roman" w:cs="Times New Roman"/>
                <w:sz w:val="20"/>
                <w:szCs w:val="20"/>
                <w:lang w:val="nl-BE"/>
              </w:rPr>
            </w:pPr>
          </w:p>
          <w:p w14:paraId="3094DC1A" w14:textId="48430685" w:rsidR="001428F8" w:rsidRPr="007F7000" w:rsidRDefault="001428F8"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Deze bepaling beoogt de luchtkwaliteit in de binnenterreinen van de huizenblokken in stand te houden.</w:t>
            </w:r>
          </w:p>
        </w:tc>
      </w:tr>
      <w:tr w:rsidR="00397C53" w:rsidRPr="007F7000" w14:paraId="660E3622" w14:textId="77777777" w:rsidTr="0061282B">
        <w:tc>
          <w:tcPr>
            <w:tcW w:w="3539" w:type="dxa"/>
          </w:tcPr>
          <w:p w14:paraId="17DF362B" w14:textId="77777777" w:rsidR="00397C53" w:rsidRPr="007F7000" w:rsidRDefault="00397C53" w:rsidP="00135C31">
            <w:pPr>
              <w:rPr>
                <w:rFonts w:ascii="Times New Roman" w:hAnsi="Times New Roman" w:cs="Times New Roman"/>
                <w:sz w:val="20"/>
                <w:szCs w:val="20"/>
                <w:lang w:val="nl-BE"/>
              </w:rPr>
            </w:pPr>
          </w:p>
        </w:tc>
        <w:tc>
          <w:tcPr>
            <w:tcW w:w="5670" w:type="dxa"/>
          </w:tcPr>
          <w:p w14:paraId="1927D6FA" w14:textId="7120F18A" w:rsidR="00397C53" w:rsidRPr="007F7000" w:rsidRDefault="00397C53" w:rsidP="00135C31">
            <w:pPr>
              <w:rPr>
                <w:rFonts w:ascii="Times New Roman" w:hAnsi="Times New Roman" w:cs="Times New Roman"/>
                <w:sz w:val="20"/>
                <w:szCs w:val="20"/>
                <w:lang w:val="nl-BE"/>
              </w:rPr>
            </w:pPr>
          </w:p>
          <w:p w14:paraId="286EF483" w14:textId="387AD09E"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2</w:t>
            </w:r>
            <w:r w:rsidR="001428F8" w:rsidRPr="007F7000">
              <w:rPr>
                <w:rFonts w:ascii="Times New Roman" w:hAnsi="Times New Roman" w:cs="Times New Roman"/>
                <w:b/>
                <w:bCs/>
                <w:sz w:val="20"/>
                <w:szCs w:val="20"/>
                <w:lang w:val="nl-BE"/>
              </w:rPr>
              <w:t>3</w:t>
            </w:r>
            <w:r w:rsidRPr="007F7000">
              <w:rPr>
                <w:rFonts w:ascii="Times New Roman" w:hAnsi="Times New Roman" w:cs="Times New Roman"/>
                <w:b/>
                <w:bCs/>
                <w:sz w:val="20"/>
                <w:szCs w:val="20"/>
                <w:lang w:val="nl-BE"/>
              </w:rPr>
              <w:t xml:space="preserve"> - Luifels en zonnetenten</w:t>
            </w:r>
          </w:p>
          <w:p w14:paraId="43A70834" w14:textId="77777777" w:rsidR="00397C53" w:rsidRPr="007F7000" w:rsidRDefault="00397C53" w:rsidP="00135C31">
            <w:pPr>
              <w:rPr>
                <w:rFonts w:ascii="Times New Roman" w:hAnsi="Times New Roman" w:cs="Times New Roman"/>
                <w:sz w:val="20"/>
                <w:szCs w:val="20"/>
              </w:rPr>
            </w:pPr>
          </w:p>
        </w:tc>
        <w:tc>
          <w:tcPr>
            <w:tcW w:w="4961" w:type="dxa"/>
          </w:tcPr>
          <w:p w14:paraId="79F278B8" w14:textId="5FC7BBAA" w:rsidR="00397C53" w:rsidRPr="007F7000" w:rsidRDefault="00397C53" w:rsidP="00135C31">
            <w:pPr>
              <w:rPr>
                <w:rFonts w:ascii="Times New Roman" w:hAnsi="Times New Roman" w:cs="Times New Roman"/>
                <w:sz w:val="20"/>
                <w:szCs w:val="20"/>
              </w:rPr>
            </w:pPr>
          </w:p>
        </w:tc>
      </w:tr>
      <w:tr w:rsidR="00397C53" w:rsidRPr="0096003A" w14:paraId="475E3ABC" w14:textId="77777777" w:rsidTr="0061282B">
        <w:tc>
          <w:tcPr>
            <w:tcW w:w="3539" w:type="dxa"/>
          </w:tcPr>
          <w:p w14:paraId="7F215AF3" w14:textId="77777777" w:rsidR="00397C53" w:rsidRPr="007F7000" w:rsidRDefault="00397C53" w:rsidP="00135C31">
            <w:pPr>
              <w:rPr>
                <w:rFonts w:ascii="Times New Roman" w:hAnsi="Times New Roman" w:cs="Times New Roman"/>
                <w:sz w:val="20"/>
                <w:szCs w:val="20"/>
              </w:rPr>
            </w:pPr>
          </w:p>
          <w:p w14:paraId="08B7820D" w14:textId="5AA200AF" w:rsidR="008F1AD6" w:rsidRPr="007F7000" w:rsidRDefault="00A23FBE" w:rsidP="00BF58F4">
            <w:pPr>
              <w:pStyle w:val="ListParagraph"/>
              <w:numPr>
                <w:ilvl w:val="0"/>
                <w:numId w:val="34"/>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w:t>
            </w:r>
            <w:r w:rsidR="00F75B0C" w:rsidRPr="007F7000">
              <w:rPr>
                <w:rFonts w:ascii="Times New Roman" w:hAnsi="Times New Roman" w:cs="Times New Roman"/>
                <w:sz w:val="20"/>
                <w:szCs w:val="20"/>
                <w:lang w:val="nl-BE"/>
              </w:rPr>
              <w:t xml:space="preserve"> en architecturaal</w:t>
            </w:r>
            <w:r w:rsidRPr="007F7000">
              <w:rPr>
                <w:rFonts w:ascii="Times New Roman" w:hAnsi="Times New Roman" w:cs="Times New Roman"/>
                <w:sz w:val="20"/>
                <w:szCs w:val="20"/>
                <w:lang w:val="nl-BE"/>
              </w:rPr>
              <w:t xml:space="preserve"> kader bevorderen</w:t>
            </w:r>
            <w:r w:rsidR="00F75B0C" w:rsidRPr="007F7000">
              <w:rPr>
                <w:rFonts w:ascii="Times New Roman" w:hAnsi="Times New Roman" w:cs="Times New Roman"/>
                <w:sz w:val="20"/>
                <w:szCs w:val="20"/>
                <w:lang w:val="nl-BE"/>
              </w:rPr>
              <w:t>;</w:t>
            </w:r>
          </w:p>
          <w:p w14:paraId="26603A69" w14:textId="2E48573D" w:rsidR="004A61B4" w:rsidRPr="007F7000" w:rsidRDefault="00A23FBE" w:rsidP="00BF58F4">
            <w:pPr>
              <w:pStyle w:val="ListParagraph"/>
              <w:numPr>
                <w:ilvl w:val="0"/>
                <w:numId w:val="34"/>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F75B0C" w:rsidRPr="007F7000">
              <w:rPr>
                <w:rFonts w:ascii="Times New Roman" w:hAnsi="Times New Roman" w:cs="Times New Roman"/>
                <w:color w:val="000000" w:themeColor="text1"/>
                <w:sz w:val="20"/>
                <w:szCs w:val="20"/>
                <w:lang w:val="nl-BE"/>
              </w:rPr>
              <w:t>.</w:t>
            </w:r>
          </w:p>
          <w:p w14:paraId="1D1DD6AF" w14:textId="77FD400E" w:rsidR="00AE335A" w:rsidRPr="007F7000" w:rsidRDefault="00AE335A" w:rsidP="00135C31">
            <w:pPr>
              <w:rPr>
                <w:rFonts w:ascii="Times New Roman" w:hAnsi="Times New Roman" w:cs="Times New Roman"/>
                <w:sz w:val="20"/>
                <w:szCs w:val="20"/>
                <w:lang w:val="nl-BE"/>
              </w:rPr>
            </w:pPr>
          </w:p>
        </w:tc>
        <w:tc>
          <w:tcPr>
            <w:tcW w:w="5670" w:type="dxa"/>
          </w:tcPr>
          <w:p w14:paraId="0184AB48" w14:textId="692DCCFC" w:rsidR="00397C53" w:rsidRPr="007F7000" w:rsidRDefault="00397C53" w:rsidP="00135C31">
            <w:pPr>
              <w:rPr>
                <w:rFonts w:ascii="Times New Roman" w:hAnsi="Times New Roman" w:cs="Times New Roman"/>
                <w:sz w:val="20"/>
                <w:szCs w:val="20"/>
                <w:lang w:val="nl-BE"/>
              </w:rPr>
            </w:pPr>
          </w:p>
          <w:p w14:paraId="3A081CF1" w14:textId="2A0D9E88" w:rsidR="00397C53" w:rsidRPr="007F7000" w:rsidRDefault="00397C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Luifels en zonnetenten worden op een minimale hoogte van 2,50 m ten opzichte van het voetpad geplaatst.</w:t>
            </w:r>
          </w:p>
          <w:p w14:paraId="7035E8AF" w14:textId="77777777" w:rsidR="00763322" w:rsidRPr="007F7000" w:rsidRDefault="00763322" w:rsidP="00135C31">
            <w:pPr>
              <w:rPr>
                <w:rFonts w:ascii="Times New Roman" w:hAnsi="Times New Roman" w:cs="Times New Roman"/>
                <w:sz w:val="20"/>
                <w:szCs w:val="20"/>
                <w:lang w:val="nl-BE"/>
              </w:rPr>
            </w:pPr>
          </w:p>
          <w:p w14:paraId="258B3CB6" w14:textId="550BD00E" w:rsidR="00397C53" w:rsidRPr="007F7000" w:rsidRDefault="00397C53"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In geopende stand hebben ze een insprong van minstens 0,35 m van de buitenste boordsteen van het voetpad of de rand van de rijbaan en een minimale vrije hoogte van 2,2 m.</w:t>
            </w:r>
          </w:p>
          <w:p w14:paraId="4A3FA9F7" w14:textId="59AB8E9F" w:rsidR="00397C53" w:rsidRPr="007F7000" w:rsidRDefault="00397C53" w:rsidP="00135C31">
            <w:pPr>
              <w:rPr>
                <w:rFonts w:ascii="Times New Roman" w:hAnsi="Times New Roman" w:cs="Times New Roman"/>
                <w:sz w:val="20"/>
                <w:szCs w:val="20"/>
                <w:lang w:val="nl-BE"/>
              </w:rPr>
            </w:pPr>
          </w:p>
        </w:tc>
        <w:tc>
          <w:tcPr>
            <w:tcW w:w="4961" w:type="dxa"/>
          </w:tcPr>
          <w:p w14:paraId="76B3656A" w14:textId="77777777" w:rsidR="004A61B4" w:rsidRPr="007F7000" w:rsidRDefault="004A61B4" w:rsidP="00135C31">
            <w:pPr>
              <w:rPr>
                <w:rFonts w:ascii="Times New Roman" w:hAnsi="Times New Roman" w:cs="Times New Roman"/>
                <w:sz w:val="20"/>
                <w:szCs w:val="20"/>
                <w:lang w:val="nl-BE"/>
              </w:rPr>
            </w:pPr>
          </w:p>
          <w:p w14:paraId="07684CFD" w14:textId="62FA10B2" w:rsidR="00397C53" w:rsidRPr="007F7000" w:rsidRDefault="004A61B4"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Toelichting: Het doel van deze bepaling is om de voetgangersveiligheid te waarborgen.</w:t>
            </w:r>
          </w:p>
        </w:tc>
      </w:tr>
      <w:tr w:rsidR="00AD3475" w:rsidRPr="007F7000" w14:paraId="45AF8E99" w14:textId="77777777" w:rsidTr="0061282B">
        <w:tc>
          <w:tcPr>
            <w:tcW w:w="3539" w:type="dxa"/>
          </w:tcPr>
          <w:p w14:paraId="79479DE3" w14:textId="77777777" w:rsidR="00AD3475" w:rsidRPr="007F7000" w:rsidRDefault="00AD3475" w:rsidP="00135C31">
            <w:pPr>
              <w:rPr>
                <w:rFonts w:ascii="Times New Roman" w:hAnsi="Times New Roman" w:cs="Times New Roman"/>
                <w:sz w:val="20"/>
                <w:szCs w:val="20"/>
                <w:lang w:val="nl-BE"/>
              </w:rPr>
            </w:pPr>
          </w:p>
        </w:tc>
        <w:tc>
          <w:tcPr>
            <w:tcW w:w="5670" w:type="dxa"/>
          </w:tcPr>
          <w:p w14:paraId="574305CB" w14:textId="77777777" w:rsidR="007E07A9" w:rsidRPr="007F7000" w:rsidRDefault="007E07A9" w:rsidP="00135C31">
            <w:pPr>
              <w:rPr>
                <w:rFonts w:ascii="Times New Roman" w:hAnsi="Times New Roman" w:cs="Times New Roman"/>
                <w:b/>
                <w:sz w:val="20"/>
                <w:szCs w:val="20"/>
                <w:lang w:val="nl-BE"/>
              </w:rPr>
            </w:pPr>
          </w:p>
          <w:p w14:paraId="20635EEA" w14:textId="140117C3" w:rsidR="00AD3475" w:rsidRPr="007F7000" w:rsidRDefault="00AD3475"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2</w:t>
            </w:r>
            <w:r w:rsidR="00F75B0C" w:rsidRPr="007F7000">
              <w:rPr>
                <w:rFonts w:ascii="Times New Roman" w:hAnsi="Times New Roman" w:cs="Times New Roman"/>
                <w:b/>
                <w:bCs/>
                <w:sz w:val="20"/>
                <w:szCs w:val="20"/>
                <w:lang w:val="nl-BE"/>
              </w:rPr>
              <w:t>4</w:t>
            </w:r>
            <w:r w:rsidRPr="007F7000">
              <w:rPr>
                <w:rFonts w:ascii="Times New Roman" w:hAnsi="Times New Roman" w:cs="Times New Roman"/>
                <w:b/>
                <w:bCs/>
                <w:sz w:val="20"/>
                <w:szCs w:val="20"/>
                <w:lang w:val="nl-BE"/>
              </w:rPr>
              <w:t xml:space="preserve"> - Zonnepanelen </w:t>
            </w:r>
          </w:p>
          <w:p w14:paraId="4B8105B9" w14:textId="41421D1B" w:rsidR="007E07A9" w:rsidRPr="007F7000" w:rsidRDefault="007E07A9" w:rsidP="00135C31">
            <w:pPr>
              <w:rPr>
                <w:rFonts w:ascii="Times New Roman" w:hAnsi="Times New Roman" w:cs="Times New Roman"/>
                <w:b/>
                <w:sz w:val="20"/>
                <w:szCs w:val="20"/>
              </w:rPr>
            </w:pPr>
          </w:p>
        </w:tc>
        <w:tc>
          <w:tcPr>
            <w:tcW w:w="4961" w:type="dxa"/>
          </w:tcPr>
          <w:p w14:paraId="2FC57894" w14:textId="77777777" w:rsidR="00AD3475" w:rsidRPr="007F7000" w:rsidRDefault="00AD3475" w:rsidP="00135C31">
            <w:pPr>
              <w:rPr>
                <w:rFonts w:ascii="Times New Roman" w:hAnsi="Times New Roman" w:cs="Times New Roman"/>
                <w:sz w:val="20"/>
                <w:szCs w:val="20"/>
              </w:rPr>
            </w:pPr>
          </w:p>
        </w:tc>
      </w:tr>
      <w:tr w:rsidR="00AD3475" w:rsidRPr="0096003A" w14:paraId="5967AC3E" w14:textId="77777777" w:rsidTr="0061282B">
        <w:tc>
          <w:tcPr>
            <w:tcW w:w="3539" w:type="dxa"/>
          </w:tcPr>
          <w:p w14:paraId="1DEDB8DD" w14:textId="77777777" w:rsidR="00AD3475" w:rsidRPr="007F7000" w:rsidRDefault="00AD3475" w:rsidP="00135C31">
            <w:pPr>
              <w:rPr>
                <w:rFonts w:ascii="Times New Roman" w:hAnsi="Times New Roman" w:cs="Times New Roman"/>
                <w:b/>
                <w:sz w:val="20"/>
                <w:szCs w:val="20"/>
              </w:rPr>
            </w:pPr>
          </w:p>
          <w:p w14:paraId="47F6D419" w14:textId="08F953AF" w:rsidR="008F1AD6" w:rsidRPr="007F7000" w:rsidRDefault="00A23FBE" w:rsidP="00BF58F4">
            <w:pPr>
              <w:pStyle w:val="ListParagraph"/>
              <w:numPr>
                <w:ilvl w:val="0"/>
                <w:numId w:val="35"/>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w:t>
            </w:r>
            <w:r w:rsidR="00F75B0C" w:rsidRPr="007F7000">
              <w:rPr>
                <w:rFonts w:ascii="Times New Roman" w:hAnsi="Times New Roman" w:cs="Times New Roman"/>
                <w:sz w:val="20"/>
                <w:szCs w:val="20"/>
                <w:lang w:val="nl-BE"/>
              </w:rPr>
              <w:t xml:space="preserve"> en architecturaal</w:t>
            </w:r>
            <w:r w:rsidRPr="007F7000">
              <w:rPr>
                <w:rFonts w:ascii="Times New Roman" w:hAnsi="Times New Roman" w:cs="Times New Roman"/>
                <w:sz w:val="20"/>
                <w:szCs w:val="20"/>
                <w:lang w:val="nl-BE"/>
              </w:rPr>
              <w:t xml:space="preserve"> kader bevorderen</w:t>
            </w:r>
            <w:r w:rsidR="00F75B0C" w:rsidRPr="007F7000">
              <w:rPr>
                <w:rFonts w:ascii="Times New Roman" w:hAnsi="Times New Roman" w:cs="Times New Roman"/>
                <w:sz w:val="20"/>
                <w:szCs w:val="20"/>
                <w:lang w:val="nl-BE"/>
              </w:rPr>
              <w:t>;</w:t>
            </w:r>
          </w:p>
          <w:p w14:paraId="21BF6680" w14:textId="57E47E49" w:rsidR="004A61B4" w:rsidRPr="007F7000" w:rsidRDefault="00A23FBE" w:rsidP="00BF58F4">
            <w:pPr>
              <w:pStyle w:val="ListParagraph"/>
              <w:numPr>
                <w:ilvl w:val="0"/>
                <w:numId w:val="35"/>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F75B0C" w:rsidRPr="007F7000">
              <w:rPr>
                <w:rFonts w:ascii="Times New Roman" w:hAnsi="Times New Roman" w:cs="Times New Roman"/>
                <w:color w:val="000000" w:themeColor="text1"/>
                <w:sz w:val="20"/>
                <w:szCs w:val="20"/>
                <w:lang w:val="nl-BE"/>
              </w:rPr>
              <w:t>.</w:t>
            </w:r>
          </w:p>
          <w:p w14:paraId="1CDBAC68" w14:textId="65E56A9E" w:rsidR="003A430F" w:rsidRPr="007F7000" w:rsidRDefault="003A430F" w:rsidP="00135C31">
            <w:pPr>
              <w:rPr>
                <w:rFonts w:ascii="Times New Roman" w:hAnsi="Times New Roman" w:cs="Times New Roman"/>
                <w:b/>
                <w:sz w:val="20"/>
                <w:szCs w:val="20"/>
                <w:lang w:val="nl-BE"/>
              </w:rPr>
            </w:pPr>
          </w:p>
        </w:tc>
        <w:tc>
          <w:tcPr>
            <w:tcW w:w="5670" w:type="dxa"/>
          </w:tcPr>
          <w:p w14:paraId="5AFF4E56" w14:textId="1312AFD4" w:rsidR="00AD3475" w:rsidRPr="007F7000" w:rsidRDefault="00AD3475" w:rsidP="00135C31">
            <w:pPr>
              <w:rPr>
                <w:rFonts w:ascii="Times New Roman" w:hAnsi="Times New Roman" w:cs="Times New Roman"/>
                <w:b/>
                <w:sz w:val="20"/>
                <w:szCs w:val="20"/>
                <w:lang w:val="nl-BE"/>
              </w:rPr>
            </w:pPr>
          </w:p>
          <w:p w14:paraId="24CFFE3E" w14:textId="0B34F1B5" w:rsidR="00A80935" w:rsidRPr="007F7000" w:rsidRDefault="00A80935"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1. Thermische of fotovoltaïsche zonnepanelen geïnstalleerd op een plat dak, inclusief de omvormer, mogen de maximale hoogte van het gebouw overschrijden als ze voldoen aan de volgende voorwaarden:</w:t>
            </w:r>
          </w:p>
          <w:p w14:paraId="5A5962CB" w14:textId="77777777" w:rsidR="00A80935" w:rsidRPr="007F7000" w:rsidRDefault="00A80935" w:rsidP="00135C31">
            <w:pPr>
              <w:rPr>
                <w:rFonts w:ascii="Times New Roman" w:hAnsi="Times New Roman" w:cs="Times New Roman"/>
                <w:sz w:val="20"/>
                <w:szCs w:val="20"/>
                <w:lang w:val="nl-BE"/>
              </w:rPr>
            </w:pPr>
          </w:p>
          <w:p w14:paraId="322FF085" w14:textId="09296C39" w:rsidR="00A80935" w:rsidRPr="007F7000" w:rsidRDefault="00A80935" w:rsidP="00135C31">
            <w:pPr>
              <w:ind w:left="320" w:hanging="320"/>
              <w:rPr>
                <w:rFonts w:ascii="Times New Roman" w:hAnsi="Times New Roman" w:cs="Times New Roman"/>
                <w:sz w:val="20"/>
                <w:szCs w:val="20"/>
                <w:lang w:val="nl-BE"/>
              </w:rPr>
            </w:pPr>
            <w:r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ab/>
              <w:t>verticaal steken ze minder dan 2 m uit;</w:t>
            </w:r>
          </w:p>
          <w:p w14:paraId="742AF1EF" w14:textId="707B0D5A" w:rsidR="00A80935" w:rsidRPr="007F7000" w:rsidRDefault="00A80935" w:rsidP="00135C31">
            <w:pPr>
              <w:ind w:left="320" w:hanging="320"/>
              <w:rPr>
                <w:rFonts w:ascii="Times New Roman" w:hAnsi="Times New Roman" w:cs="Times New Roman"/>
                <w:sz w:val="20"/>
                <w:szCs w:val="20"/>
                <w:lang w:val="nl-BE"/>
              </w:rPr>
            </w:pPr>
            <w:r w:rsidRPr="007F7000">
              <w:rPr>
                <w:rFonts w:ascii="Times New Roman" w:hAnsi="Times New Roman" w:cs="Times New Roman"/>
                <w:sz w:val="20"/>
                <w:szCs w:val="20"/>
                <w:lang w:val="nl-BE"/>
              </w:rPr>
              <w:t>-</w:t>
            </w:r>
            <w:r w:rsidRPr="007F7000">
              <w:rPr>
                <w:rFonts w:ascii="Times New Roman" w:hAnsi="Times New Roman" w:cs="Times New Roman"/>
                <w:sz w:val="20"/>
                <w:szCs w:val="20"/>
                <w:lang w:val="nl-BE"/>
              </w:rPr>
              <w:tab/>
              <w:t>zij steken niet uit boven een vlak onder een hoek van 45° van het snijpunt tussen het voorgevelvlak dat zichtbaar is vanuit de openbare</w:t>
            </w:r>
            <w:r w:rsidR="00F75B0C" w:rsidRPr="007F7000">
              <w:rPr>
                <w:rFonts w:ascii="Times New Roman" w:hAnsi="Times New Roman" w:cs="Times New Roman"/>
                <w:sz w:val="20"/>
                <w:szCs w:val="20"/>
                <w:lang w:val="nl-BE"/>
              </w:rPr>
              <w:t xml:space="preserve"> open</w:t>
            </w:r>
            <w:r w:rsidRPr="007F7000">
              <w:rPr>
                <w:rFonts w:ascii="Times New Roman" w:hAnsi="Times New Roman" w:cs="Times New Roman"/>
                <w:sz w:val="20"/>
                <w:szCs w:val="20"/>
                <w:lang w:val="nl-BE"/>
              </w:rPr>
              <w:t xml:space="preserve"> ruimte, met inbegrip van de acroteriemuur, en het dakvlak. </w:t>
            </w:r>
          </w:p>
          <w:p w14:paraId="68FA41D9" w14:textId="3E7BCB4B" w:rsidR="007E07A9" w:rsidRPr="007F7000" w:rsidRDefault="007E07A9" w:rsidP="00135C31">
            <w:pPr>
              <w:rPr>
                <w:rFonts w:ascii="Times New Roman" w:hAnsi="Times New Roman" w:cs="Times New Roman"/>
                <w:b/>
                <w:sz w:val="20"/>
                <w:szCs w:val="20"/>
                <w:lang w:val="nl-BE"/>
              </w:rPr>
            </w:pPr>
          </w:p>
          <w:p w14:paraId="4ADB04AF" w14:textId="5E5930BB" w:rsidR="00A80935" w:rsidRPr="007F7000" w:rsidRDefault="00A80935"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2. Thermische of fotovoltaïsche zonnepanelen geïnstalleerd op een hellend dak, inclusief de omvormer, mogen de maximale hoogte van het gebouw overschrijden als ze voldoen aan de volgende voorwaarden:</w:t>
            </w:r>
          </w:p>
          <w:p w14:paraId="4F4F8BE9" w14:textId="77777777" w:rsidR="00A80935" w:rsidRPr="007F7000" w:rsidRDefault="00A80935" w:rsidP="00135C31">
            <w:pPr>
              <w:rPr>
                <w:rFonts w:ascii="Times New Roman" w:hAnsi="Times New Roman" w:cs="Times New Roman"/>
                <w:sz w:val="20"/>
                <w:szCs w:val="20"/>
                <w:lang w:val="nl-BE"/>
              </w:rPr>
            </w:pPr>
          </w:p>
          <w:p w14:paraId="39B7376C" w14:textId="77777777" w:rsidR="00A80935" w:rsidRPr="007F7000" w:rsidRDefault="00A80935" w:rsidP="00BF58F4">
            <w:pPr>
              <w:pStyle w:val="ListParagraph"/>
              <w:numPr>
                <w:ilvl w:val="0"/>
                <w:numId w:val="2"/>
              </w:numPr>
              <w:ind w:left="320" w:hanging="284"/>
              <w:rPr>
                <w:rFonts w:ascii="Times New Roman" w:hAnsi="Times New Roman" w:cs="Times New Roman"/>
                <w:sz w:val="20"/>
                <w:szCs w:val="20"/>
                <w:lang w:val="nl-BE"/>
              </w:rPr>
            </w:pPr>
            <w:r w:rsidRPr="007F7000">
              <w:rPr>
                <w:rFonts w:ascii="Times New Roman" w:hAnsi="Times New Roman" w:cs="Times New Roman"/>
                <w:sz w:val="20"/>
                <w:szCs w:val="20"/>
                <w:lang w:val="nl-BE"/>
              </w:rPr>
              <w:t>ze zijn evenwijdig met het dakvlak geïnstalleerd;</w:t>
            </w:r>
          </w:p>
          <w:p w14:paraId="3DB7C6CD" w14:textId="493D6C4C" w:rsidR="00A80935" w:rsidRPr="007F7000" w:rsidRDefault="00A80935" w:rsidP="00BF58F4">
            <w:pPr>
              <w:pStyle w:val="ListParagraph"/>
              <w:numPr>
                <w:ilvl w:val="0"/>
                <w:numId w:val="2"/>
              </w:numPr>
              <w:ind w:left="320" w:hanging="284"/>
              <w:rPr>
                <w:rFonts w:ascii="Times New Roman" w:hAnsi="Times New Roman" w:cs="Times New Roman"/>
                <w:b/>
                <w:sz w:val="20"/>
                <w:szCs w:val="20"/>
                <w:lang w:val="nl-BE"/>
              </w:rPr>
            </w:pPr>
            <w:r w:rsidRPr="007F7000">
              <w:rPr>
                <w:rFonts w:ascii="Times New Roman" w:hAnsi="Times New Roman" w:cs="Times New Roman"/>
                <w:sz w:val="20"/>
                <w:szCs w:val="20"/>
                <w:lang w:val="nl-BE"/>
              </w:rPr>
              <w:t>ze steken niet meer dan 0,30 m uit ten opzichte van het dak.</w:t>
            </w:r>
          </w:p>
          <w:p w14:paraId="3271E5C7" w14:textId="0F6D2392" w:rsidR="007E07A9" w:rsidRPr="007F7000" w:rsidRDefault="007E07A9" w:rsidP="00135C31">
            <w:pPr>
              <w:rPr>
                <w:rFonts w:ascii="Times New Roman" w:hAnsi="Times New Roman" w:cs="Times New Roman"/>
                <w:b/>
                <w:sz w:val="20"/>
                <w:szCs w:val="20"/>
                <w:lang w:val="nl-BE"/>
              </w:rPr>
            </w:pPr>
          </w:p>
        </w:tc>
        <w:tc>
          <w:tcPr>
            <w:tcW w:w="4961" w:type="dxa"/>
          </w:tcPr>
          <w:p w14:paraId="5740F13D" w14:textId="77777777" w:rsidR="00AD3475" w:rsidRPr="007F7000" w:rsidRDefault="00AD3475" w:rsidP="00135C31">
            <w:pPr>
              <w:rPr>
                <w:rFonts w:ascii="Times New Roman" w:hAnsi="Times New Roman" w:cs="Times New Roman"/>
                <w:sz w:val="20"/>
                <w:szCs w:val="20"/>
                <w:lang w:val="nl-BE"/>
              </w:rPr>
            </w:pPr>
          </w:p>
          <w:p w14:paraId="7948E912" w14:textId="77777777" w:rsidR="007573CC" w:rsidRPr="007F7000" w:rsidRDefault="007573CC" w:rsidP="00135C31">
            <w:pPr>
              <w:rPr>
                <w:rFonts w:ascii="Times New Roman" w:hAnsi="Times New Roman" w:cs="Times New Roman"/>
                <w:sz w:val="20"/>
                <w:szCs w:val="20"/>
                <w:lang w:val="nl-BE"/>
              </w:rPr>
            </w:pPr>
          </w:p>
          <w:p w14:paraId="2B0E1471" w14:textId="77777777" w:rsidR="007573CC" w:rsidRPr="007F7000" w:rsidRDefault="007573CC" w:rsidP="00135C31">
            <w:pPr>
              <w:rPr>
                <w:rFonts w:ascii="Times New Roman" w:hAnsi="Times New Roman" w:cs="Times New Roman"/>
                <w:sz w:val="20"/>
                <w:szCs w:val="20"/>
                <w:lang w:val="nl-BE"/>
              </w:rPr>
            </w:pPr>
          </w:p>
          <w:p w14:paraId="7E3AA73D" w14:textId="77777777" w:rsidR="007573CC" w:rsidRPr="007F7000" w:rsidRDefault="007573CC" w:rsidP="00135C31">
            <w:pPr>
              <w:rPr>
                <w:rFonts w:ascii="Times New Roman" w:hAnsi="Times New Roman" w:cs="Times New Roman"/>
                <w:sz w:val="20"/>
                <w:szCs w:val="20"/>
                <w:lang w:val="nl-BE"/>
              </w:rPr>
            </w:pPr>
          </w:p>
          <w:p w14:paraId="3F2EE503" w14:textId="77777777" w:rsidR="007573CC" w:rsidRPr="007F7000" w:rsidRDefault="007573CC" w:rsidP="00135C31">
            <w:pPr>
              <w:rPr>
                <w:rFonts w:ascii="Times New Roman" w:hAnsi="Times New Roman" w:cs="Times New Roman"/>
                <w:sz w:val="20"/>
                <w:szCs w:val="20"/>
                <w:lang w:val="nl-BE"/>
              </w:rPr>
            </w:pPr>
          </w:p>
          <w:p w14:paraId="7FCAF2A3" w14:textId="77777777" w:rsidR="007573CC" w:rsidRPr="007F7000" w:rsidRDefault="007573CC" w:rsidP="00135C31">
            <w:pPr>
              <w:rPr>
                <w:rFonts w:ascii="Times New Roman" w:hAnsi="Times New Roman" w:cs="Times New Roman"/>
                <w:sz w:val="20"/>
                <w:szCs w:val="20"/>
                <w:lang w:val="nl-BE"/>
              </w:rPr>
            </w:pPr>
          </w:p>
          <w:p w14:paraId="0A22BDF2" w14:textId="77777777" w:rsidR="007573CC" w:rsidRPr="007F7000" w:rsidRDefault="007573CC"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 schema plan + doorsnede</w:t>
            </w:r>
          </w:p>
          <w:p w14:paraId="5C8A6314" w14:textId="77777777" w:rsidR="00F75B0C" w:rsidRPr="00C966D6" w:rsidRDefault="00F75B0C" w:rsidP="00135C31">
            <w:pPr>
              <w:rPr>
                <w:rFonts w:ascii="Times New Roman" w:hAnsi="Times New Roman" w:cs="Times New Roman"/>
                <w:sz w:val="20"/>
                <w:szCs w:val="20"/>
                <w:lang w:val="nl-BE"/>
              </w:rPr>
            </w:pPr>
          </w:p>
          <w:p w14:paraId="7DA74C5F" w14:textId="77777777" w:rsidR="00F75B0C" w:rsidRPr="00C966D6" w:rsidRDefault="00F75B0C" w:rsidP="00135C31">
            <w:pPr>
              <w:rPr>
                <w:rFonts w:ascii="Times New Roman" w:hAnsi="Times New Roman" w:cs="Times New Roman"/>
                <w:sz w:val="20"/>
                <w:szCs w:val="20"/>
                <w:lang w:val="nl-BE"/>
              </w:rPr>
            </w:pPr>
          </w:p>
          <w:p w14:paraId="5B7A981C" w14:textId="77777777" w:rsidR="00F75B0C" w:rsidRPr="00C966D6" w:rsidRDefault="00F75B0C" w:rsidP="00135C31">
            <w:pPr>
              <w:rPr>
                <w:rFonts w:ascii="Times New Roman" w:hAnsi="Times New Roman" w:cs="Times New Roman"/>
                <w:sz w:val="20"/>
                <w:szCs w:val="20"/>
                <w:lang w:val="nl-BE"/>
              </w:rPr>
            </w:pPr>
          </w:p>
          <w:p w14:paraId="374EC3F1" w14:textId="77777777" w:rsidR="00F75B0C" w:rsidRPr="00C966D6" w:rsidRDefault="00F75B0C" w:rsidP="00135C31">
            <w:pPr>
              <w:rPr>
                <w:rFonts w:ascii="Times New Roman" w:hAnsi="Times New Roman" w:cs="Times New Roman"/>
                <w:sz w:val="20"/>
                <w:szCs w:val="20"/>
                <w:lang w:val="nl-BE"/>
              </w:rPr>
            </w:pPr>
          </w:p>
          <w:p w14:paraId="4E9A584E" w14:textId="77777777" w:rsidR="00F75B0C" w:rsidRPr="00C966D6" w:rsidRDefault="00F75B0C" w:rsidP="00135C31">
            <w:pPr>
              <w:rPr>
                <w:rFonts w:ascii="Times New Roman" w:hAnsi="Times New Roman" w:cs="Times New Roman"/>
                <w:sz w:val="20"/>
                <w:szCs w:val="20"/>
                <w:lang w:val="nl-BE"/>
              </w:rPr>
            </w:pPr>
          </w:p>
          <w:p w14:paraId="68C933B7" w14:textId="77777777" w:rsidR="00F75B0C" w:rsidRPr="00C966D6" w:rsidRDefault="00F75B0C" w:rsidP="00135C31">
            <w:pPr>
              <w:rPr>
                <w:rFonts w:ascii="Times New Roman" w:hAnsi="Times New Roman" w:cs="Times New Roman"/>
                <w:sz w:val="20"/>
                <w:szCs w:val="20"/>
                <w:lang w:val="nl-BE"/>
              </w:rPr>
            </w:pPr>
          </w:p>
          <w:p w14:paraId="56C06F45" w14:textId="77777777" w:rsidR="00F75B0C" w:rsidRPr="00C966D6" w:rsidRDefault="00F75B0C" w:rsidP="00135C31">
            <w:pPr>
              <w:rPr>
                <w:rFonts w:ascii="Times New Roman" w:hAnsi="Times New Roman" w:cs="Times New Roman"/>
                <w:sz w:val="20"/>
                <w:szCs w:val="20"/>
                <w:lang w:val="nl-BE"/>
              </w:rPr>
            </w:pPr>
          </w:p>
          <w:p w14:paraId="66BFEAAE" w14:textId="77777777" w:rsidR="00F75B0C" w:rsidRPr="00C966D6" w:rsidRDefault="00F75B0C" w:rsidP="00135C31">
            <w:pPr>
              <w:rPr>
                <w:rFonts w:ascii="Times New Roman" w:hAnsi="Times New Roman" w:cs="Times New Roman"/>
                <w:sz w:val="20"/>
                <w:szCs w:val="20"/>
                <w:lang w:val="nl-BE"/>
              </w:rPr>
            </w:pPr>
          </w:p>
          <w:p w14:paraId="34D114DE" w14:textId="77777777" w:rsidR="00F75B0C" w:rsidRPr="00C966D6" w:rsidRDefault="00F75B0C" w:rsidP="00135C31">
            <w:pPr>
              <w:rPr>
                <w:rFonts w:ascii="Times New Roman" w:hAnsi="Times New Roman" w:cs="Times New Roman"/>
                <w:sz w:val="20"/>
                <w:szCs w:val="20"/>
                <w:lang w:val="nl-BE"/>
              </w:rPr>
            </w:pPr>
          </w:p>
          <w:p w14:paraId="0F4794DE" w14:textId="77777777" w:rsidR="00F75B0C" w:rsidRPr="00C966D6" w:rsidRDefault="00F75B0C" w:rsidP="00135C31">
            <w:pPr>
              <w:rPr>
                <w:rFonts w:ascii="Times New Roman" w:hAnsi="Times New Roman" w:cs="Times New Roman"/>
                <w:sz w:val="20"/>
                <w:szCs w:val="20"/>
                <w:lang w:val="nl-BE"/>
              </w:rPr>
            </w:pPr>
          </w:p>
          <w:p w14:paraId="1122E844" w14:textId="77777777" w:rsidR="00F75B0C" w:rsidRPr="00C966D6" w:rsidRDefault="00F75B0C" w:rsidP="00135C31">
            <w:pPr>
              <w:rPr>
                <w:rFonts w:ascii="Times New Roman" w:hAnsi="Times New Roman" w:cs="Times New Roman"/>
                <w:sz w:val="20"/>
                <w:szCs w:val="20"/>
                <w:lang w:val="nl-BE"/>
              </w:rPr>
            </w:pPr>
          </w:p>
          <w:p w14:paraId="2AAA69D9" w14:textId="036F830D" w:rsidR="00F75B0C" w:rsidRPr="00C966D6" w:rsidRDefault="00265341"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Afbeelding: schema plan + doorsnede</w:t>
            </w:r>
          </w:p>
          <w:p w14:paraId="5688CE85" w14:textId="654782BD" w:rsidR="00F75B0C" w:rsidRPr="00C966D6" w:rsidRDefault="00F75B0C" w:rsidP="00135C31">
            <w:pPr>
              <w:rPr>
                <w:rFonts w:ascii="Times New Roman" w:hAnsi="Times New Roman" w:cs="Times New Roman"/>
                <w:sz w:val="20"/>
                <w:szCs w:val="20"/>
                <w:lang w:val="nl-BE"/>
              </w:rPr>
            </w:pPr>
          </w:p>
        </w:tc>
      </w:tr>
      <w:tr w:rsidR="00397C53" w:rsidRPr="007F7000" w14:paraId="71960CEE" w14:textId="77777777" w:rsidTr="0061282B">
        <w:tc>
          <w:tcPr>
            <w:tcW w:w="3539" w:type="dxa"/>
          </w:tcPr>
          <w:p w14:paraId="5B7B0F4E" w14:textId="77777777" w:rsidR="00397C53" w:rsidRPr="00C966D6" w:rsidRDefault="00397C53" w:rsidP="00135C31">
            <w:pPr>
              <w:rPr>
                <w:rFonts w:ascii="Times New Roman" w:hAnsi="Times New Roman" w:cs="Times New Roman"/>
                <w:b/>
                <w:sz w:val="20"/>
                <w:szCs w:val="20"/>
                <w:lang w:val="nl-BE"/>
              </w:rPr>
            </w:pPr>
          </w:p>
        </w:tc>
        <w:tc>
          <w:tcPr>
            <w:tcW w:w="5670" w:type="dxa"/>
          </w:tcPr>
          <w:p w14:paraId="256E3DAE" w14:textId="5E7F7A13" w:rsidR="00397C53" w:rsidRPr="00C966D6" w:rsidRDefault="00397C53" w:rsidP="00135C31">
            <w:pPr>
              <w:rPr>
                <w:rFonts w:ascii="Times New Roman" w:hAnsi="Times New Roman" w:cs="Times New Roman"/>
                <w:b/>
                <w:sz w:val="20"/>
                <w:szCs w:val="20"/>
                <w:lang w:val="nl-BE"/>
              </w:rPr>
            </w:pPr>
          </w:p>
          <w:p w14:paraId="1141027F" w14:textId="600C0AC2"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2</w:t>
            </w:r>
            <w:r w:rsidR="00F75B0C" w:rsidRPr="007F7000">
              <w:rPr>
                <w:rFonts w:ascii="Times New Roman" w:hAnsi="Times New Roman" w:cs="Times New Roman"/>
                <w:b/>
                <w:bCs/>
                <w:sz w:val="20"/>
                <w:szCs w:val="20"/>
                <w:lang w:val="nl-BE"/>
              </w:rPr>
              <w:t>5</w:t>
            </w:r>
            <w:r w:rsidRPr="007F7000">
              <w:rPr>
                <w:rFonts w:ascii="Times New Roman" w:hAnsi="Times New Roman" w:cs="Times New Roman"/>
                <w:b/>
                <w:bCs/>
                <w:sz w:val="20"/>
                <w:szCs w:val="20"/>
                <w:lang w:val="nl-BE"/>
              </w:rPr>
              <w:t xml:space="preserve"> - Antennes</w:t>
            </w:r>
          </w:p>
          <w:p w14:paraId="06098427" w14:textId="77777777" w:rsidR="00397C53" w:rsidRPr="007F7000" w:rsidRDefault="00397C53" w:rsidP="00135C31">
            <w:pPr>
              <w:rPr>
                <w:rFonts w:ascii="Times New Roman" w:hAnsi="Times New Roman" w:cs="Times New Roman"/>
                <w:b/>
                <w:sz w:val="20"/>
                <w:szCs w:val="20"/>
              </w:rPr>
            </w:pPr>
          </w:p>
        </w:tc>
        <w:tc>
          <w:tcPr>
            <w:tcW w:w="4961" w:type="dxa"/>
          </w:tcPr>
          <w:p w14:paraId="361F809E" w14:textId="77777777" w:rsidR="00397C53" w:rsidRPr="007F7000" w:rsidRDefault="00397C53" w:rsidP="00135C31">
            <w:pPr>
              <w:rPr>
                <w:rFonts w:ascii="Times New Roman" w:hAnsi="Times New Roman" w:cs="Times New Roman"/>
                <w:sz w:val="20"/>
                <w:szCs w:val="20"/>
              </w:rPr>
            </w:pPr>
          </w:p>
        </w:tc>
      </w:tr>
      <w:tr w:rsidR="00397C53" w:rsidRPr="0096003A" w14:paraId="466B2370" w14:textId="77777777" w:rsidTr="0061282B">
        <w:tc>
          <w:tcPr>
            <w:tcW w:w="3539" w:type="dxa"/>
          </w:tcPr>
          <w:p w14:paraId="531D89DA" w14:textId="77777777" w:rsidR="00397C53" w:rsidRPr="007F7000" w:rsidRDefault="00397C53" w:rsidP="00135C31">
            <w:pPr>
              <w:tabs>
                <w:tab w:val="left" w:pos="1791"/>
              </w:tabs>
              <w:rPr>
                <w:rFonts w:ascii="Times New Roman" w:hAnsi="Times New Roman" w:cs="Times New Roman"/>
                <w:sz w:val="20"/>
                <w:szCs w:val="20"/>
              </w:rPr>
            </w:pPr>
          </w:p>
          <w:p w14:paraId="07DFC05E" w14:textId="0019DFDA" w:rsidR="007573CC" w:rsidRPr="007F7000" w:rsidRDefault="00A23FBE" w:rsidP="00BF58F4">
            <w:pPr>
              <w:pStyle w:val="ListParagraph"/>
              <w:numPr>
                <w:ilvl w:val="0"/>
                <w:numId w:val="36"/>
              </w:numPr>
              <w:ind w:left="313"/>
              <w:jc w:val="both"/>
              <w:rPr>
                <w:rFonts w:ascii="Times New Roman" w:hAnsi="Times New Roman" w:cs="Times New Roman"/>
                <w:bCs/>
                <w:color w:val="000000" w:themeColor="text1"/>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F75B0C" w:rsidRPr="007F7000">
              <w:rPr>
                <w:rFonts w:ascii="Times New Roman" w:hAnsi="Times New Roman" w:cs="Times New Roman"/>
                <w:color w:val="000000" w:themeColor="text1"/>
                <w:sz w:val="20"/>
                <w:szCs w:val="20"/>
                <w:lang w:val="nl-BE"/>
              </w:rPr>
              <w:t>.</w:t>
            </w:r>
          </w:p>
          <w:p w14:paraId="7875DEA2" w14:textId="1FA5C59A" w:rsidR="0091613F" w:rsidRPr="007F7000" w:rsidRDefault="0091613F" w:rsidP="00135C31">
            <w:pPr>
              <w:tabs>
                <w:tab w:val="left" w:pos="1791"/>
              </w:tabs>
              <w:rPr>
                <w:rFonts w:ascii="Times New Roman" w:hAnsi="Times New Roman" w:cs="Times New Roman"/>
                <w:sz w:val="20"/>
                <w:szCs w:val="20"/>
                <w:lang w:val="nl-BE"/>
              </w:rPr>
            </w:pPr>
          </w:p>
        </w:tc>
        <w:tc>
          <w:tcPr>
            <w:tcW w:w="5670" w:type="dxa"/>
          </w:tcPr>
          <w:p w14:paraId="247AF701" w14:textId="1B070C77" w:rsidR="00397C53" w:rsidRPr="007F7000" w:rsidRDefault="00397C53" w:rsidP="00135C31">
            <w:pPr>
              <w:tabs>
                <w:tab w:val="left" w:pos="1791"/>
              </w:tabs>
              <w:rPr>
                <w:rFonts w:ascii="Times New Roman" w:hAnsi="Times New Roman" w:cs="Times New Roman"/>
                <w:sz w:val="20"/>
                <w:szCs w:val="20"/>
                <w:lang w:val="nl-BE"/>
              </w:rPr>
            </w:pPr>
          </w:p>
          <w:p w14:paraId="1C62B49C" w14:textId="6179501F" w:rsidR="00397C53" w:rsidRPr="007F7000" w:rsidRDefault="00397C53" w:rsidP="00135C31">
            <w:pPr>
              <w:tabs>
                <w:tab w:val="left" w:pos="1791"/>
              </w:tabs>
              <w:rPr>
                <w:rFonts w:ascii="Times New Roman" w:hAnsi="Times New Roman" w:cs="Times New Roman"/>
                <w:sz w:val="20"/>
                <w:szCs w:val="20"/>
                <w:lang w:val="nl-BE"/>
              </w:rPr>
            </w:pPr>
            <w:r w:rsidRPr="007F7000">
              <w:rPr>
                <w:rFonts w:ascii="Times New Roman" w:hAnsi="Times New Roman" w:cs="Times New Roman"/>
                <w:sz w:val="20"/>
                <w:szCs w:val="20"/>
                <w:lang w:val="nl-BE"/>
              </w:rPr>
              <w:t>§ 1. Op het dak geplaatste antennes voor mobiele telefonie mogen de maximale hoogte van het bouwwerk overschrijden met maximaal 4 m.</w:t>
            </w:r>
          </w:p>
          <w:p w14:paraId="11B796F2" w14:textId="77777777" w:rsidR="00397C53" w:rsidRPr="007F7000" w:rsidRDefault="00397C53" w:rsidP="00135C31">
            <w:pPr>
              <w:tabs>
                <w:tab w:val="left" w:pos="1791"/>
              </w:tabs>
              <w:rPr>
                <w:rFonts w:ascii="Times New Roman" w:hAnsi="Times New Roman" w:cs="Times New Roman"/>
                <w:sz w:val="20"/>
                <w:szCs w:val="20"/>
                <w:lang w:val="nl-BE"/>
              </w:rPr>
            </w:pPr>
          </w:p>
          <w:p w14:paraId="4B268653" w14:textId="2EED2D7A" w:rsidR="00397C53" w:rsidRPr="007F7000" w:rsidRDefault="00397C53" w:rsidP="00135C31">
            <w:pPr>
              <w:tabs>
                <w:tab w:val="left" w:pos="1791"/>
              </w:tabs>
              <w:rPr>
                <w:rFonts w:ascii="Times New Roman" w:hAnsi="Times New Roman" w:cs="Times New Roman"/>
                <w:sz w:val="20"/>
                <w:szCs w:val="20"/>
                <w:lang w:val="nl-BE"/>
              </w:rPr>
            </w:pPr>
            <w:r w:rsidRPr="007F7000">
              <w:rPr>
                <w:rFonts w:ascii="Times New Roman" w:hAnsi="Times New Roman" w:cs="Times New Roman"/>
                <w:sz w:val="20"/>
                <w:szCs w:val="20"/>
                <w:lang w:val="nl-BE"/>
              </w:rPr>
              <w:t>De overschrijding is beperkt tot 2 m voor de plaatsing van kasten en technische installaties in verband met deze antennes</w:t>
            </w:r>
            <w:r w:rsidR="00DC0FC3" w:rsidRPr="007F7000">
              <w:rPr>
                <w:rFonts w:ascii="Times New Roman" w:hAnsi="Times New Roman" w:cs="Times New Roman"/>
                <w:sz w:val="20"/>
                <w:szCs w:val="20"/>
                <w:lang w:val="nl-BE"/>
              </w:rPr>
              <w:t>.</w:t>
            </w:r>
          </w:p>
          <w:p w14:paraId="71BC675F" w14:textId="63D6ACF5" w:rsidR="00DC0FC3" w:rsidRPr="007F7000" w:rsidRDefault="00DC0FC3" w:rsidP="00135C31">
            <w:pPr>
              <w:tabs>
                <w:tab w:val="left" w:pos="1791"/>
              </w:tabs>
              <w:rPr>
                <w:rFonts w:ascii="Times New Roman" w:hAnsi="Times New Roman" w:cs="Times New Roman"/>
                <w:sz w:val="20"/>
                <w:szCs w:val="20"/>
                <w:lang w:val="nl-BE"/>
              </w:rPr>
            </w:pPr>
          </w:p>
          <w:p w14:paraId="3DB6202D" w14:textId="461FB250" w:rsidR="00DC0FC3" w:rsidRPr="007F7000" w:rsidRDefault="00DC0FC3" w:rsidP="00135C31">
            <w:pPr>
              <w:tabs>
                <w:tab w:val="left" w:pos="1791"/>
              </w:tabs>
              <w:rPr>
                <w:rFonts w:ascii="Times New Roman" w:hAnsi="Times New Roman" w:cs="Times New Roman"/>
                <w:sz w:val="20"/>
                <w:szCs w:val="20"/>
                <w:lang w:val="nl-BE"/>
              </w:rPr>
            </w:pPr>
            <w:r w:rsidRPr="007F7000">
              <w:rPr>
                <w:rFonts w:ascii="Times New Roman" w:hAnsi="Times New Roman" w:cs="Times New Roman"/>
                <w:sz w:val="20"/>
                <w:szCs w:val="20"/>
                <w:lang w:val="nl-BE"/>
              </w:rPr>
              <w:t>De daaraan verbonden antennes en technische kasten sluiten harmonieus aan bij het dak zodat hun visuele impact beperkt blijft. Als het betrokken gebouw en/of de naastliggende gebouwen erfgoedkwaliteiten bevatten, doen de daaraan verbonden antennes en technische kasten geen afbreuk aan dit gebouw en zijn bouwwerken.</w:t>
            </w:r>
          </w:p>
          <w:p w14:paraId="1FFBF1C6" w14:textId="77777777" w:rsidR="00397C53" w:rsidRPr="007F7000" w:rsidRDefault="00397C53" w:rsidP="00135C31">
            <w:pPr>
              <w:tabs>
                <w:tab w:val="left" w:pos="1791"/>
              </w:tabs>
              <w:rPr>
                <w:rFonts w:ascii="Times New Roman" w:hAnsi="Times New Roman" w:cs="Times New Roman"/>
                <w:sz w:val="20"/>
                <w:szCs w:val="20"/>
                <w:lang w:val="nl-BE"/>
              </w:rPr>
            </w:pPr>
          </w:p>
          <w:p w14:paraId="1F7707AE" w14:textId="3711177E" w:rsidR="00397C53" w:rsidRPr="007F7000" w:rsidRDefault="00397C53" w:rsidP="00135C31">
            <w:pPr>
              <w:tabs>
                <w:tab w:val="left" w:pos="1791"/>
              </w:tabs>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 2. Schotelantennes zijn niet zichtbaar vanaf de openbare </w:t>
            </w:r>
            <w:r w:rsidR="00F75B0C" w:rsidRPr="007F7000">
              <w:rPr>
                <w:rFonts w:ascii="Times New Roman" w:hAnsi="Times New Roman" w:cs="Times New Roman"/>
                <w:sz w:val="20"/>
                <w:szCs w:val="20"/>
                <w:lang w:val="nl-BE"/>
              </w:rPr>
              <w:t xml:space="preserve">open </w:t>
            </w:r>
            <w:r w:rsidRPr="007F7000">
              <w:rPr>
                <w:rFonts w:ascii="Times New Roman" w:hAnsi="Times New Roman" w:cs="Times New Roman"/>
                <w:sz w:val="20"/>
                <w:szCs w:val="20"/>
                <w:lang w:val="nl-BE"/>
              </w:rPr>
              <w:t>ruimte.</w:t>
            </w:r>
          </w:p>
          <w:p w14:paraId="346E7461" w14:textId="77777777" w:rsidR="00397C53" w:rsidRPr="007F7000" w:rsidRDefault="00397C53" w:rsidP="00135C31">
            <w:pPr>
              <w:tabs>
                <w:tab w:val="left" w:pos="1791"/>
              </w:tabs>
              <w:rPr>
                <w:rFonts w:ascii="Times New Roman" w:hAnsi="Times New Roman" w:cs="Times New Roman"/>
                <w:sz w:val="20"/>
                <w:szCs w:val="20"/>
                <w:lang w:val="nl-BE"/>
              </w:rPr>
            </w:pPr>
          </w:p>
        </w:tc>
        <w:tc>
          <w:tcPr>
            <w:tcW w:w="4961" w:type="dxa"/>
          </w:tcPr>
          <w:p w14:paraId="62099AC8" w14:textId="77777777" w:rsidR="00397C53" w:rsidRPr="007F7000" w:rsidRDefault="00397C53" w:rsidP="00135C31">
            <w:pPr>
              <w:rPr>
                <w:rFonts w:ascii="Times New Roman" w:hAnsi="Times New Roman" w:cs="Times New Roman"/>
                <w:sz w:val="20"/>
                <w:szCs w:val="20"/>
                <w:lang w:val="nl-BE"/>
              </w:rPr>
            </w:pPr>
          </w:p>
          <w:p w14:paraId="4F407DD4" w14:textId="77777777" w:rsidR="00342FA5" w:rsidRPr="007F7000" w:rsidRDefault="00342FA5" w:rsidP="00135C31">
            <w:pPr>
              <w:rPr>
                <w:rFonts w:ascii="Times New Roman" w:hAnsi="Times New Roman" w:cs="Times New Roman"/>
                <w:sz w:val="20"/>
                <w:szCs w:val="20"/>
                <w:lang w:val="nl-BE"/>
              </w:rPr>
            </w:pPr>
          </w:p>
          <w:p w14:paraId="075AB2A2" w14:textId="77777777" w:rsidR="00342FA5" w:rsidRPr="007F7000" w:rsidRDefault="00342FA5" w:rsidP="00135C31">
            <w:pPr>
              <w:rPr>
                <w:rFonts w:ascii="Times New Roman" w:hAnsi="Times New Roman" w:cs="Times New Roman"/>
                <w:sz w:val="20"/>
                <w:szCs w:val="20"/>
                <w:lang w:val="nl-BE"/>
              </w:rPr>
            </w:pPr>
          </w:p>
          <w:p w14:paraId="7D8644B8" w14:textId="77777777" w:rsidR="00342FA5" w:rsidRPr="007F7000" w:rsidRDefault="00342FA5" w:rsidP="00135C31">
            <w:pPr>
              <w:rPr>
                <w:rFonts w:ascii="Times New Roman" w:hAnsi="Times New Roman" w:cs="Times New Roman"/>
                <w:sz w:val="20"/>
                <w:szCs w:val="20"/>
                <w:lang w:val="nl-BE"/>
              </w:rPr>
            </w:pPr>
          </w:p>
          <w:p w14:paraId="69B063EE" w14:textId="77777777" w:rsidR="00342FA5" w:rsidRPr="007F7000" w:rsidRDefault="00342FA5" w:rsidP="00135C31">
            <w:pPr>
              <w:rPr>
                <w:rFonts w:ascii="Times New Roman" w:hAnsi="Times New Roman" w:cs="Times New Roman"/>
                <w:sz w:val="20"/>
                <w:szCs w:val="20"/>
                <w:lang w:val="nl-BE"/>
              </w:rPr>
            </w:pPr>
          </w:p>
          <w:p w14:paraId="45E9F0D6" w14:textId="77777777" w:rsidR="00342FA5" w:rsidRPr="007F7000" w:rsidRDefault="00342FA5" w:rsidP="00135C31">
            <w:pPr>
              <w:rPr>
                <w:rFonts w:ascii="Times New Roman" w:hAnsi="Times New Roman" w:cs="Times New Roman"/>
                <w:sz w:val="20"/>
                <w:szCs w:val="20"/>
                <w:lang w:val="nl-BE"/>
              </w:rPr>
            </w:pPr>
          </w:p>
          <w:p w14:paraId="5008D6BD" w14:textId="77777777" w:rsidR="00342FA5" w:rsidRPr="007F7000" w:rsidRDefault="00342FA5" w:rsidP="00135C31">
            <w:pPr>
              <w:rPr>
                <w:rFonts w:ascii="Times New Roman" w:hAnsi="Times New Roman" w:cs="Times New Roman"/>
                <w:sz w:val="20"/>
                <w:szCs w:val="20"/>
                <w:lang w:val="nl-BE"/>
              </w:rPr>
            </w:pPr>
          </w:p>
          <w:p w14:paraId="0C7382BC" w14:textId="32F61F1B" w:rsidR="00342FA5" w:rsidRPr="007F7000" w:rsidRDefault="00342FA5" w:rsidP="00135C31">
            <w:pPr>
              <w:rPr>
                <w:rFonts w:ascii="Times New Roman" w:hAnsi="Times New Roman" w:cs="Times New Roman"/>
                <w:sz w:val="20"/>
                <w:szCs w:val="20"/>
                <w:lang w:val="nl-BE"/>
              </w:rPr>
            </w:pPr>
          </w:p>
        </w:tc>
      </w:tr>
      <w:tr w:rsidR="00397C53" w:rsidRPr="007F7000" w14:paraId="7B8BF03D" w14:textId="77777777" w:rsidTr="0061282B">
        <w:tc>
          <w:tcPr>
            <w:tcW w:w="3539" w:type="dxa"/>
          </w:tcPr>
          <w:p w14:paraId="3C023EEB" w14:textId="77777777" w:rsidR="00397C53" w:rsidRPr="007F7000" w:rsidRDefault="00397C53" w:rsidP="00135C31">
            <w:pPr>
              <w:rPr>
                <w:rFonts w:ascii="Times New Roman" w:hAnsi="Times New Roman" w:cs="Times New Roman"/>
                <w:sz w:val="20"/>
                <w:szCs w:val="20"/>
                <w:lang w:val="nl-BE"/>
              </w:rPr>
            </w:pPr>
          </w:p>
        </w:tc>
        <w:tc>
          <w:tcPr>
            <w:tcW w:w="5670" w:type="dxa"/>
          </w:tcPr>
          <w:p w14:paraId="173B61EC" w14:textId="5CEAEFE6" w:rsidR="00397C53" w:rsidRPr="007F7000" w:rsidRDefault="00397C53" w:rsidP="00135C31">
            <w:pPr>
              <w:rPr>
                <w:rFonts w:ascii="Times New Roman" w:hAnsi="Times New Roman" w:cs="Times New Roman"/>
                <w:sz w:val="20"/>
                <w:szCs w:val="20"/>
                <w:lang w:val="nl-BE"/>
              </w:rPr>
            </w:pPr>
          </w:p>
          <w:p w14:paraId="5C28533B" w14:textId="4905986E" w:rsidR="00397C53" w:rsidRPr="007F7000" w:rsidRDefault="00397C53" w:rsidP="00135C31">
            <w:pPr>
              <w:rPr>
                <w:rFonts w:ascii="Times New Roman" w:hAnsi="Times New Roman" w:cs="Times New Roman"/>
                <w:b/>
                <w:sz w:val="20"/>
                <w:szCs w:val="20"/>
              </w:rPr>
            </w:pPr>
            <w:r w:rsidRPr="007F7000">
              <w:rPr>
                <w:rFonts w:ascii="Times New Roman" w:hAnsi="Times New Roman" w:cs="Times New Roman"/>
                <w:b/>
                <w:bCs/>
                <w:sz w:val="20"/>
                <w:szCs w:val="20"/>
                <w:lang w:val="nl-BE"/>
              </w:rPr>
              <w:t>Artikel 2</w:t>
            </w:r>
            <w:r w:rsidR="00F75B0C" w:rsidRPr="007F7000">
              <w:rPr>
                <w:rFonts w:ascii="Times New Roman" w:hAnsi="Times New Roman" w:cs="Times New Roman"/>
                <w:b/>
                <w:bCs/>
                <w:sz w:val="20"/>
                <w:szCs w:val="20"/>
                <w:lang w:val="nl-BE"/>
              </w:rPr>
              <w:t>6</w:t>
            </w:r>
            <w:r w:rsidRPr="007F7000">
              <w:rPr>
                <w:rFonts w:ascii="Times New Roman" w:hAnsi="Times New Roman" w:cs="Times New Roman"/>
                <w:b/>
                <w:bCs/>
                <w:sz w:val="20"/>
                <w:szCs w:val="20"/>
                <w:lang w:val="nl-BE"/>
              </w:rPr>
              <w:t xml:space="preserve"> - Relingen</w:t>
            </w:r>
          </w:p>
          <w:p w14:paraId="120DD6A1" w14:textId="77777777" w:rsidR="00397C53" w:rsidRPr="007F7000" w:rsidRDefault="00397C53" w:rsidP="00135C31">
            <w:pPr>
              <w:rPr>
                <w:rFonts w:ascii="Times New Roman" w:hAnsi="Times New Roman" w:cs="Times New Roman"/>
                <w:sz w:val="20"/>
                <w:szCs w:val="20"/>
              </w:rPr>
            </w:pPr>
          </w:p>
        </w:tc>
        <w:tc>
          <w:tcPr>
            <w:tcW w:w="4961" w:type="dxa"/>
          </w:tcPr>
          <w:p w14:paraId="37EF89F3" w14:textId="77777777" w:rsidR="00397C53" w:rsidRPr="007F7000" w:rsidRDefault="00397C53" w:rsidP="00135C31">
            <w:pPr>
              <w:rPr>
                <w:rFonts w:ascii="Times New Roman" w:hAnsi="Times New Roman" w:cs="Times New Roman"/>
                <w:sz w:val="20"/>
                <w:szCs w:val="20"/>
              </w:rPr>
            </w:pPr>
          </w:p>
        </w:tc>
      </w:tr>
      <w:tr w:rsidR="00397C53" w:rsidRPr="007F7000" w14:paraId="07104940" w14:textId="77777777" w:rsidTr="0061282B">
        <w:tc>
          <w:tcPr>
            <w:tcW w:w="3539" w:type="dxa"/>
          </w:tcPr>
          <w:p w14:paraId="32C293B4" w14:textId="77777777" w:rsidR="0091613F" w:rsidRPr="007F7000" w:rsidRDefault="0091613F" w:rsidP="00135C31">
            <w:pPr>
              <w:rPr>
                <w:rFonts w:ascii="Times New Roman" w:hAnsi="Times New Roman" w:cs="Times New Roman"/>
                <w:sz w:val="20"/>
                <w:szCs w:val="20"/>
              </w:rPr>
            </w:pPr>
          </w:p>
          <w:p w14:paraId="7C01B85E" w14:textId="76B599A3" w:rsidR="003E00B5" w:rsidRPr="007F7000" w:rsidRDefault="00D5581C" w:rsidP="00BF58F4">
            <w:pPr>
              <w:pStyle w:val="ListParagraph"/>
              <w:numPr>
                <w:ilvl w:val="0"/>
                <w:numId w:val="26"/>
              </w:numPr>
              <w:ind w:left="313"/>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ontwikkeling van een kwaliteitsvol stedelijk</w:t>
            </w:r>
            <w:r w:rsidR="00F75B0C" w:rsidRPr="007F7000">
              <w:rPr>
                <w:rFonts w:ascii="Times New Roman" w:hAnsi="Times New Roman" w:cs="Times New Roman"/>
                <w:sz w:val="20"/>
                <w:szCs w:val="20"/>
                <w:lang w:val="nl-BE"/>
              </w:rPr>
              <w:t xml:space="preserve"> en architecturaal</w:t>
            </w:r>
            <w:r w:rsidRPr="007F7000">
              <w:rPr>
                <w:rFonts w:ascii="Times New Roman" w:hAnsi="Times New Roman" w:cs="Times New Roman"/>
                <w:sz w:val="20"/>
                <w:szCs w:val="20"/>
                <w:lang w:val="nl-BE"/>
              </w:rPr>
              <w:t xml:space="preserve"> kader bevorderen</w:t>
            </w:r>
            <w:r w:rsidR="00F75B0C" w:rsidRPr="007F7000">
              <w:rPr>
                <w:rFonts w:ascii="Times New Roman" w:hAnsi="Times New Roman" w:cs="Times New Roman"/>
                <w:sz w:val="20"/>
                <w:szCs w:val="20"/>
                <w:lang w:val="nl-BE"/>
              </w:rPr>
              <w:t>;</w:t>
            </w:r>
          </w:p>
          <w:p w14:paraId="194C89F9" w14:textId="574EFDA8" w:rsidR="00D5581C" w:rsidRPr="007F7000" w:rsidRDefault="00D5581C" w:rsidP="00BF58F4">
            <w:pPr>
              <w:pStyle w:val="ListParagraph"/>
              <w:numPr>
                <w:ilvl w:val="0"/>
                <w:numId w:val="26"/>
              </w:numPr>
              <w:ind w:left="313"/>
              <w:jc w:val="both"/>
              <w:rPr>
                <w:rFonts w:ascii="Times New Roman" w:hAnsi="Times New Roman" w:cs="Times New Roman"/>
                <w:sz w:val="20"/>
                <w:szCs w:val="20"/>
                <w:lang w:val="nl-BE"/>
              </w:rPr>
            </w:pPr>
            <w:r w:rsidRPr="007F7000">
              <w:rPr>
                <w:rFonts w:ascii="Times New Roman" w:hAnsi="Times New Roman" w:cs="Times New Roman"/>
                <w:color w:val="000000" w:themeColor="text1"/>
                <w:sz w:val="20"/>
                <w:szCs w:val="20"/>
                <w:lang w:val="nl-BE"/>
              </w:rPr>
              <w:t>De architecturale en erfgoedkwaliteiten van het bouwbestand beschermen en helpen beter tot hun recht te doen komen</w:t>
            </w:r>
            <w:r w:rsidR="00F75B0C" w:rsidRPr="007F7000">
              <w:rPr>
                <w:rFonts w:ascii="Times New Roman" w:hAnsi="Times New Roman" w:cs="Times New Roman"/>
                <w:color w:val="000000" w:themeColor="text1"/>
                <w:sz w:val="20"/>
                <w:szCs w:val="20"/>
                <w:lang w:val="nl-BE"/>
              </w:rPr>
              <w:t>.</w:t>
            </w:r>
          </w:p>
          <w:p w14:paraId="261B1E79" w14:textId="14C07C53" w:rsidR="00AE335A" w:rsidRPr="007F7000" w:rsidRDefault="00AE335A" w:rsidP="00135C31">
            <w:pPr>
              <w:rPr>
                <w:rFonts w:ascii="Times New Roman" w:hAnsi="Times New Roman" w:cs="Times New Roman"/>
                <w:sz w:val="20"/>
                <w:szCs w:val="20"/>
                <w:lang w:val="nl-BE"/>
              </w:rPr>
            </w:pPr>
          </w:p>
        </w:tc>
        <w:tc>
          <w:tcPr>
            <w:tcW w:w="5670" w:type="dxa"/>
          </w:tcPr>
          <w:p w14:paraId="428C4082" w14:textId="3D349A95" w:rsidR="00397C53" w:rsidRPr="007F7000" w:rsidRDefault="00397C53" w:rsidP="00135C31">
            <w:pPr>
              <w:rPr>
                <w:rFonts w:ascii="Times New Roman" w:hAnsi="Times New Roman" w:cs="Times New Roman"/>
                <w:sz w:val="20"/>
                <w:szCs w:val="20"/>
                <w:lang w:val="nl-BE"/>
              </w:rPr>
            </w:pPr>
          </w:p>
          <w:p w14:paraId="3E213F23" w14:textId="7B832DED" w:rsidR="00FF3F3C"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Lichte relingen op het dak mogen de maximale hoogte van het bouwwerk overschrijden als ze maximaal 1,5 m hoog zijn.</w:t>
            </w:r>
          </w:p>
          <w:p w14:paraId="7EAF120C" w14:textId="77777777" w:rsidR="00544F48" w:rsidRPr="007F7000" w:rsidRDefault="00544F48" w:rsidP="00135C31">
            <w:pPr>
              <w:rPr>
                <w:rFonts w:ascii="Times New Roman" w:hAnsi="Times New Roman" w:cs="Times New Roman"/>
                <w:sz w:val="20"/>
                <w:szCs w:val="20"/>
                <w:lang w:val="nl-BE"/>
              </w:rPr>
            </w:pPr>
          </w:p>
          <w:p w14:paraId="38A21FC0" w14:textId="7C213502" w:rsidR="00397C53" w:rsidRPr="007F7000" w:rsidRDefault="23827A1D"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Wanneer ze zichtbaar zijn vanaf de openbare </w:t>
            </w:r>
            <w:r w:rsidR="00F75B0C" w:rsidRPr="007F7000">
              <w:rPr>
                <w:rFonts w:ascii="Times New Roman" w:hAnsi="Times New Roman" w:cs="Times New Roman"/>
                <w:sz w:val="20"/>
                <w:szCs w:val="20"/>
                <w:lang w:val="nl-BE"/>
              </w:rPr>
              <w:t xml:space="preserve">open </w:t>
            </w:r>
            <w:r w:rsidRPr="007F7000">
              <w:rPr>
                <w:rFonts w:ascii="Times New Roman" w:hAnsi="Times New Roman" w:cs="Times New Roman"/>
                <w:sz w:val="20"/>
                <w:szCs w:val="20"/>
                <w:lang w:val="nl-BE"/>
              </w:rPr>
              <w:t xml:space="preserve">ruimte, zijn ze minstens 1 m verwijderd van het vlak van de gevel die zichtbaar is vanaf de openbare </w:t>
            </w:r>
            <w:r w:rsidR="00F75B0C" w:rsidRPr="007F7000">
              <w:rPr>
                <w:rFonts w:ascii="Times New Roman" w:hAnsi="Times New Roman" w:cs="Times New Roman"/>
                <w:sz w:val="20"/>
                <w:szCs w:val="20"/>
                <w:lang w:val="nl-BE"/>
              </w:rPr>
              <w:t xml:space="preserve">open </w:t>
            </w:r>
            <w:r w:rsidRPr="007F7000">
              <w:rPr>
                <w:rFonts w:ascii="Times New Roman" w:hAnsi="Times New Roman" w:cs="Times New Roman"/>
                <w:sz w:val="20"/>
                <w:szCs w:val="20"/>
                <w:lang w:val="nl-BE"/>
              </w:rPr>
              <w:t>ruimte.</w:t>
            </w:r>
          </w:p>
          <w:p w14:paraId="4BD0959C" w14:textId="6649CF49" w:rsidR="00BA0310" w:rsidRPr="007F7000" w:rsidRDefault="00BA0310" w:rsidP="00135C31">
            <w:pPr>
              <w:rPr>
                <w:rFonts w:ascii="Times New Roman" w:hAnsi="Times New Roman" w:cs="Times New Roman"/>
                <w:sz w:val="20"/>
                <w:szCs w:val="20"/>
                <w:lang w:val="nl-BE"/>
              </w:rPr>
            </w:pPr>
          </w:p>
        </w:tc>
        <w:tc>
          <w:tcPr>
            <w:tcW w:w="4961" w:type="dxa"/>
          </w:tcPr>
          <w:p w14:paraId="3CC06E3F" w14:textId="77777777" w:rsidR="007573CC" w:rsidRPr="007F7000" w:rsidRDefault="007573CC" w:rsidP="00135C31">
            <w:pPr>
              <w:rPr>
                <w:rFonts w:ascii="Times New Roman" w:hAnsi="Times New Roman" w:cs="Times New Roman"/>
                <w:sz w:val="20"/>
                <w:szCs w:val="20"/>
                <w:lang w:val="nl-BE"/>
              </w:rPr>
            </w:pPr>
          </w:p>
          <w:p w14:paraId="01564C22" w14:textId="2404DDBE" w:rsidR="007573CC" w:rsidRPr="007F7000" w:rsidRDefault="007573CC" w:rsidP="00135C31">
            <w:pPr>
              <w:rPr>
                <w:rFonts w:ascii="Times New Roman" w:hAnsi="Times New Roman" w:cs="Times New Roman"/>
                <w:sz w:val="20"/>
                <w:szCs w:val="20"/>
                <w:lang w:val="nl-BE"/>
              </w:rPr>
            </w:pPr>
            <w:r w:rsidRPr="007F7000">
              <w:rPr>
                <w:rFonts w:ascii="Times New Roman" w:hAnsi="Times New Roman" w:cs="Times New Roman"/>
                <w:sz w:val="20"/>
                <w:szCs w:val="20"/>
                <w:lang w:val="nl-BE"/>
              </w:rPr>
              <w:t xml:space="preserve">Toelichting: De relingen kunnen over het bouwvolume uitsteken om de installatie van dakterrassen te vergemakkelijken. Ze moeten echter licht zijn, d.w.z. bestaan uit fijne elementen die aan de constructie zijn bevestigd en die niet als een extra volume worden beschouwd. Bovendien </w:t>
            </w:r>
            <w:r w:rsidR="00F65BA4" w:rsidRPr="007F7000">
              <w:rPr>
                <w:rFonts w:ascii="Times New Roman" w:hAnsi="Times New Roman" w:cs="Times New Roman"/>
                <w:sz w:val="20"/>
                <w:szCs w:val="20"/>
                <w:lang w:val="nl-BE"/>
              </w:rPr>
              <w:t xml:space="preserve">is </w:t>
            </w:r>
            <w:r w:rsidRPr="007F7000">
              <w:rPr>
                <w:rFonts w:ascii="Times New Roman" w:hAnsi="Times New Roman" w:cs="Times New Roman"/>
                <w:sz w:val="20"/>
                <w:szCs w:val="20"/>
                <w:lang w:val="nl-BE"/>
              </w:rPr>
              <w:t xml:space="preserve">de uitsprong van 1 m op de voorgevel ook </w:t>
            </w:r>
            <w:r w:rsidR="00F65BA4" w:rsidRPr="007F7000">
              <w:rPr>
                <w:rFonts w:ascii="Times New Roman" w:hAnsi="Times New Roman" w:cs="Times New Roman"/>
                <w:sz w:val="20"/>
                <w:szCs w:val="20"/>
                <w:lang w:val="nl-BE"/>
              </w:rPr>
              <w:t xml:space="preserve">bedoeld om </w:t>
            </w:r>
            <w:r w:rsidRPr="007F7000">
              <w:rPr>
                <w:rFonts w:ascii="Times New Roman" w:hAnsi="Times New Roman" w:cs="Times New Roman"/>
                <w:sz w:val="20"/>
                <w:szCs w:val="20"/>
                <w:lang w:val="nl-BE"/>
              </w:rPr>
              <w:t xml:space="preserve">de zichtbaarheid vanaf de openbare </w:t>
            </w:r>
            <w:r w:rsidR="00F75B0C" w:rsidRPr="007F7000">
              <w:rPr>
                <w:rFonts w:ascii="Times New Roman" w:hAnsi="Times New Roman" w:cs="Times New Roman"/>
                <w:sz w:val="20"/>
                <w:szCs w:val="20"/>
                <w:lang w:val="nl-BE"/>
              </w:rPr>
              <w:t xml:space="preserve">open </w:t>
            </w:r>
            <w:r w:rsidRPr="007F7000">
              <w:rPr>
                <w:rFonts w:ascii="Times New Roman" w:hAnsi="Times New Roman" w:cs="Times New Roman"/>
                <w:sz w:val="20"/>
                <w:szCs w:val="20"/>
                <w:lang w:val="nl-BE"/>
              </w:rPr>
              <w:t>ruimte</w:t>
            </w:r>
            <w:r w:rsidR="00F65BA4" w:rsidRPr="007F7000">
              <w:rPr>
                <w:rFonts w:ascii="Times New Roman" w:hAnsi="Times New Roman" w:cs="Times New Roman"/>
                <w:sz w:val="20"/>
                <w:szCs w:val="20"/>
                <w:lang w:val="nl-BE"/>
              </w:rPr>
              <w:t xml:space="preserve"> te beperken</w:t>
            </w:r>
            <w:r w:rsidRPr="007F7000">
              <w:rPr>
                <w:rFonts w:ascii="Times New Roman" w:hAnsi="Times New Roman" w:cs="Times New Roman"/>
                <w:sz w:val="20"/>
                <w:szCs w:val="20"/>
                <w:lang w:val="nl-BE"/>
              </w:rPr>
              <w:t xml:space="preserve">. </w:t>
            </w:r>
          </w:p>
          <w:p w14:paraId="2580D22E" w14:textId="77777777" w:rsidR="00D5581C" w:rsidRPr="007F7000" w:rsidRDefault="00D5581C" w:rsidP="00135C31">
            <w:pPr>
              <w:rPr>
                <w:rFonts w:ascii="Times New Roman" w:hAnsi="Times New Roman" w:cs="Times New Roman"/>
                <w:sz w:val="20"/>
                <w:szCs w:val="20"/>
                <w:lang w:val="nl-BE"/>
              </w:rPr>
            </w:pPr>
          </w:p>
          <w:p w14:paraId="1C085778" w14:textId="4FB1CEF3" w:rsidR="007573CC" w:rsidRPr="007F7000" w:rsidRDefault="007573CC" w:rsidP="00135C31">
            <w:pPr>
              <w:rPr>
                <w:rFonts w:ascii="Times New Roman" w:hAnsi="Times New Roman" w:cs="Times New Roman"/>
                <w:sz w:val="20"/>
                <w:szCs w:val="20"/>
              </w:rPr>
            </w:pPr>
            <w:r w:rsidRPr="007F7000">
              <w:rPr>
                <w:rFonts w:ascii="Times New Roman" w:hAnsi="Times New Roman" w:cs="Times New Roman"/>
                <w:sz w:val="20"/>
                <w:szCs w:val="20"/>
                <w:lang w:val="nl-BE"/>
              </w:rPr>
              <w:t>Afbeelding: schema plan + doorsnede</w:t>
            </w:r>
          </w:p>
        </w:tc>
      </w:tr>
      <w:tr w:rsidR="00711009" w:rsidRPr="007F7000" w14:paraId="1F4D4F6C" w14:textId="77777777" w:rsidTr="0061282B">
        <w:tc>
          <w:tcPr>
            <w:tcW w:w="3539" w:type="dxa"/>
          </w:tcPr>
          <w:p w14:paraId="15AE0F48" w14:textId="77777777" w:rsidR="00711009" w:rsidRPr="007F7000" w:rsidRDefault="00711009" w:rsidP="005602B7">
            <w:pPr>
              <w:jc w:val="both"/>
              <w:rPr>
                <w:rFonts w:ascii="Times New Roman" w:hAnsi="Times New Roman" w:cs="Times New Roman"/>
                <w:sz w:val="20"/>
                <w:szCs w:val="20"/>
              </w:rPr>
            </w:pPr>
          </w:p>
        </w:tc>
        <w:tc>
          <w:tcPr>
            <w:tcW w:w="5670" w:type="dxa"/>
          </w:tcPr>
          <w:p w14:paraId="518D03D0" w14:textId="77777777" w:rsidR="00711009" w:rsidRPr="007F7000" w:rsidRDefault="00711009" w:rsidP="005602B7">
            <w:pPr>
              <w:jc w:val="both"/>
              <w:rPr>
                <w:rFonts w:ascii="Times New Roman" w:hAnsi="Times New Roman" w:cs="Times New Roman"/>
                <w:sz w:val="20"/>
                <w:szCs w:val="20"/>
              </w:rPr>
            </w:pPr>
          </w:p>
          <w:p w14:paraId="29D8276B" w14:textId="77777777" w:rsidR="00711009" w:rsidRPr="007F7000" w:rsidRDefault="00711009" w:rsidP="005602B7">
            <w:pPr>
              <w:jc w:val="both"/>
              <w:rPr>
                <w:rFonts w:ascii="Times New Roman" w:hAnsi="Times New Roman" w:cs="Times New Roman"/>
                <w:b/>
                <w:sz w:val="20"/>
                <w:szCs w:val="20"/>
              </w:rPr>
            </w:pPr>
            <w:r w:rsidRPr="007F7000">
              <w:rPr>
                <w:rFonts w:ascii="Times New Roman" w:hAnsi="Times New Roman"/>
                <w:b/>
                <w:sz w:val="20"/>
              </w:rPr>
              <w:t>HOOFDSTUK 6: UITHANGBORDEN EN RECLAME</w:t>
            </w:r>
          </w:p>
          <w:p w14:paraId="646CFA14" w14:textId="77777777" w:rsidR="00711009" w:rsidRPr="007F7000" w:rsidRDefault="00711009" w:rsidP="005602B7">
            <w:pPr>
              <w:jc w:val="both"/>
              <w:rPr>
                <w:rFonts w:ascii="Times New Roman" w:hAnsi="Times New Roman" w:cs="Times New Roman"/>
                <w:sz w:val="20"/>
                <w:szCs w:val="20"/>
              </w:rPr>
            </w:pPr>
          </w:p>
        </w:tc>
        <w:tc>
          <w:tcPr>
            <w:tcW w:w="4961" w:type="dxa"/>
          </w:tcPr>
          <w:p w14:paraId="43C2B2AC" w14:textId="77777777" w:rsidR="00711009" w:rsidRPr="007F7000" w:rsidRDefault="00711009" w:rsidP="005602B7">
            <w:pPr>
              <w:jc w:val="both"/>
              <w:rPr>
                <w:rFonts w:ascii="Times New Roman" w:hAnsi="Times New Roman" w:cs="Times New Roman"/>
                <w:sz w:val="20"/>
                <w:szCs w:val="20"/>
              </w:rPr>
            </w:pPr>
          </w:p>
        </w:tc>
      </w:tr>
      <w:tr w:rsidR="00711009" w:rsidRPr="007F7000" w14:paraId="794AD7DB" w14:textId="77777777" w:rsidTr="0061282B">
        <w:tc>
          <w:tcPr>
            <w:tcW w:w="3539" w:type="dxa"/>
          </w:tcPr>
          <w:p w14:paraId="73EC9B07" w14:textId="77777777" w:rsidR="00711009" w:rsidRPr="007F7000" w:rsidRDefault="00711009" w:rsidP="005602B7">
            <w:pPr>
              <w:jc w:val="both"/>
              <w:rPr>
                <w:rFonts w:ascii="Times New Roman" w:hAnsi="Times New Roman" w:cs="Times New Roman"/>
                <w:sz w:val="20"/>
                <w:szCs w:val="20"/>
              </w:rPr>
            </w:pPr>
          </w:p>
        </w:tc>
        <w:tc>
          <w:tcPr>
            <w:tcW w:w="5670" w:type="dxa"/>
          </w:tcPr>
          <w:p w14:paraId="57044F9B" w14:textId="77777777" w:rsidR="00711009" w:rsidRPr="007F7000" w:rsidRDefault="00711009" w:rsidP="005602B7">
            <w:pPr>
              <w:jc w:val="both"/>
              <w:rPr>
                <w:rFonts w:ascii="Times New Roman" w:hAnsi="Times New Roman" w:cs="Times New Roman"/>
                <w:sz w:val="20"/>
                <w:szCs w:val="20"/>
              </w:rPr>
            </w:pPr>
          </w:p>
          <w:p w14:paraId="5B6ED515" w14:textId="2FD3EEB6" w:rsidR="00711009" w:rsidRPr="007F7000" w:rsidRDefault="00711009" w:rsidP="005602B7">
            <w:pPr>
              <w:jc w:val="both"/>
              <w:rPr>
                <w:rFonts w:ascii="Times New Roman" w:hAnsi="Times New Roman" w:cs="Times New Roman"/>
                <w:b/>
                <w:sz w:val="20"/>
                <w:szCs w:val="20"/>
              </w:rPr>
            </w:pPr>
            <w:r w:rsidRPr="007F7000">
              <w:rPr>
                <w:rFonts w:ascii="Times New Roman" w:hAnsi="Times New Roman"/>
                <w:b/>
                <w:sz w:val="20"/>
              </w:rPr>
              <w:t>Artikel 2</w:t>
            </w:r>
            <w:r w:rsidR="00F75B0C" w:rsidRPr="007F7000">
              <w:rPr>
                <w:rFonts w:ascii="Times New Roman" w:hAnsi="Times New Roman"/>
                <w:b/>
                <w:sz w:val="20"/>
              </w:rPr>
              <w:t>7</w:t>
            </w:r>
            <w:r w:rsidRPr="007F7000">
              <w:rPr>
                <w:rFonts w:ascii="Times New Roman" w:hAnsi="Times New Roman"/>
                <w:b/>
                <w:sz w:val="20"/>
              </w:rPr>
              <w:t xml:space="preserve"> – Algemene bepalingen</w:t>
            </w:r>
          </w:p>
          <w:p w14:paraId="45F1766C" w14:textId="77777777" w:rsidR="00711009" w:rsidRPr="007F7000" w:rsidRDefault="00711009" w:rsidP="005602B7">
            <w:pPr>
              <w:jc w:val="both"/>
              <w:rPr>
                <w:rFonts w:ascii="Times New Roman" w:hAnsi="Times New Roman" w:cs="Times New Roman"/>
                <w:sz w:val="20"/>
                <w:szCs w:val="20"/>
              </w:rPr>
            </w:pPr>
          </w:p>
        </w:tc>
        <w:tc>
          <w:tcPr>
            <w:tcW w:w="4961" w:type="dxa"/>
          </w:tcPr>
          <w:p w14:paraId="5B58E75F" w14:textId="77777777" w:rsidR="00711009" w:rsidRPr="007F7000" w:rsidRDefault="00711009" w:rsidP="005602B7">
            <w:pPr>
              <w:jc w:val="both"/>
              <w:rPr>
                <w:rFonts w:ascii="Times New Roman" w:hAnsi="Times New Roman" w:cs="Times New Roman"/>
                <w:sz w:val="20"/>
                <w:szCs w:val="20"/>
              </w:rPr>
            </w:pPr>
          </w:p>
          <w:p w14:paraId="7CB1150E" w14:textId="77777777" w:rsidR="00711009" w:rsidRPr="007F7000" w:rsidRDefault="00711009" w:rsidP="005602B7">
            <w:pPr>
              <w:jc w:val="both"/>
              <w:rPr>
                <w:rFonts w:ascii="Times New Roman" w:hAnsi="Times New Roman" w:cs="Times New Roman"/>
                <w:sz w:val="20"/>
                <w:szCs w:val="20"/>
              </w:rPr>
            </w:pPr>
          </w:p>
          <w:p w14:paraId="3081A95B" w14:textId="77777777" w:rsidR="00711009" w:rsidRPr="007F7000" w:rsidRDefault="00711009" w:rsidP="005602B7">
            <w:pPr>
              <w:jc w:val="both"/>
              <w:rPr>
                <w:rFonts w:ascii="Times New Roman" w:hAnsi="Times New Roman" w:cs="Times New Roman"/>
                <w:sz w:val="20"/>
                <w:szCs w:val="20"/>
              </w:rPr>
            </w:pPr>
          </w:p>
        </w:tc>
      </w:tr>
      <w:tr w:rsidR="00711009" w:rsidRPr="0096003A" w14:paraId="374CF245" w14:textId="77777777" w:rsidTr="0061282B">
        <w:tc>
          <w:tcPr>
            <w:tcW w:w="3539" w:type="dxa"/>
          </w:tcPr>
          <w:p w14:paraId="4747D78E" w14:textId="77777777" w:rsidR="00711009" w:rsidRPr="007F7000" w:rsidRDefault="00711009" w:rsidP="005602B7">
            <w:pPr>
              <w:jc w:val="both"/>
              <w:rPr>
                <w:rFonts w:ascii="Times New Roman" w:hAnsi="Times New Roman" w:cs="Times New Roman"/>
                <w:sz w:val="20"/>
                <w:szCs w:val="20"/>
              </w:rPr>
            </w:pPr>
          </w:p>
          <w:p w14:paraId="2A254B1D" w14:textId="7079968E" w:rsidR="00711009" w:rsidRPr="007F7000" w:rsidRDefault="00F75B0C" w:rsidP="00BF58F4">
            <w:pPr>
              <w:pStyle w:val="ListParagraph"/>
              <w:numPr>
                <w:ilvl w:val="0"/>
                <w:numId w:val="26"/>
              </w:numPr>
              <w:ind w:left="314" w:hanging="314"/>
              <w:jc w:val="both"/>
              <w:rPr>
                <w:rFonts w:ascii="Times New Roman" w:hAnsi="Times New Roman" w:cs="Times New Roman"/>
                <w:sz w:val="20"/>
                <w:szCs w:val="20"/>
                <w:lang w:val="nl-BE"/>
              </w:rPr>
            </w:pPr>
            <w:r w:rsidRPr="007F7000">
              <w:rPr>
                <w:rFonts w:ascii="Times New Roman" w:hAnsi="Times New Roman"/>
                <w:sz w:val="20"/>
                <w:lang w:val="nl-BE"/>
              </w:rPr>
              <w:lastRenderedPageBreak/>
              <w:t>H</w:t>
            </w:r>
            <w:r w:rsidR="00711009" w:rsidRPr="007F7000">
              <w:rPr>
                <w:rFonts w:ascii="Times New Roman" w:hAnsi="Times New Roman"/>
                <w:sz w:val="20"/>
                <w:lang w:val="nl-BE"/>
              </w:rPr>
              <w:t>et aanbrengen van uithangborden op het bouwwerk toestaan, met respect voor de architectuurkwaliteit van het bouwwerk en hun harmonieuze integratie in het omliggende stadskader.</w:t>
            </w:r>
          </w:p>
        </w:tc>
        <w:tc>
          <w:tcPr>
            <w:tcW w:w="5670" w:type="dxa"/>
          </w:tcPr>
          <w:p w14:paraId="73BF59EB" w14:textId="77777777" w:rsidR="00711009" w:rsidRPr="007F7000" w:rsidRDefault="00711009" w:rsidP="005602B7">
            <w:pPr>
              <w:jc w:val="both"/>
              <w:rPr>
                <w:rFonts w:ascii="Times New Roman" w:hAnsi="Times New Roman" w:cs="Times New Roman"/>
                <w:sz w:val="20"/>
                <w:szCs w:val="20"/>
                <w:lang w:val="nl-BE"/>
              </w:rPr>
            </w:pPr>
          </w:p>
          <w:p w14:paraId="0EE98A07" w14:textId="77777777" w:rsidR="00711009" w:rsidRPr="007F7000" w:rsidRDefault="00711009" w:rsidP="005602B7">
            <w:pPr>
              <w:tabs>
                <w:tab w:val="left" w:pos="2268"/>
              </w:tabs>
              <w:jc w:val="both"/>
              <w:rPr>
                <w:rFonts w:ascii="Times New Roman" w:hAnsi="Times New Roman" w:cs="Times New Roman"/>
                <w:sz w:val="20"/>
                <w:szCs w:val="20"/>
                <w:lang w:val="nl-BE"/>
              </w:rPr>
            </w:pPr>
            <w:r w:rsidRPr="007F7000">
              <w:rPr>
                <w:rFonts w:ascii="Times New Roman" w:hAnsi="Times New Roman"/>
                <w:sz w:val="20"/>
                <w:lang w:val="nl-BE"/>
              </w:rPr>
              <w:lastRenderedPageBreak/>
              <w:t>§ 1. Enkel de in dit hoofdstuk bedoelde uithangborden en reclame kunnen worden toegestaan.</w:t>
            </w:r>
          </w:p>
          <w:p w14:paraId="3060F98C" w14:textId="77777777" w:rsidR="00711009" w:rsidRPr="007F7000" w:rsidRDefault="00711009" w:rsidP="005602B7">
            <w:pPr>
              <w:tabs>
                <w:tab w:val="left" w:pos="2268"/>
              </w:tabs>
              <w:jc w:val="both"/>
              <w:rPr>
                <w:rFonts w:ascii="Times New Roman" w:hAnsi="Times New Roman" w:cs="Times New Roman"/>
                <w:sz w:val="20"/>
                <w:szCs w:val="20"/>
                <w:lang w:val="nl-BE"/>
              </w:rPr>
            </w:pPr>
          </w:p>
          <w:p w14:paraId="135242E2" w14:textId="77777777" w:rsidR="00711009" w:rsidRPr="007F7000" w:rsidRDefault="00711009" w:rsidP="005602B7">
            <w:pPr>
              <w:tabs>
                <w:tab w:val="left" w:pos="2268"/>
              </w:tabs>
              <w:jc w:val="both"/>
              <w:rPr>
                <w:rFonts w:ascii="Times New Roman" w:hAnsi="Times New Roman" w:cs="Times New Roman"/>
                <w:sz w:val="20"/>
                <w:szCs w:val="20"/>
                <w:lang w:val="nl-BE"/>
              </w:rPr>
            </w:pPr>
            <w:r w:rsidRPr="007F7000">
              <w:rPr>
                <w:rFonts w:ascii="Times New Roman" w:hAnsi="Times New Roman"/>
                <w:sz w:val="20"/>
                <w:lang w:val="nl-BE"/>
              </w:rPr>
              <w:t xml:space="preserve">§ 2. Deze uithangborden en reclame respecteren de volgende voorwaarden: </w:t>
            </w:r>
          </w:p>
          <w:p w14:paraId="55DC9578" w14:textId="77777777" w:rsidR="00711009" w:rsidRPr="007F7000" w:rsidRDefault="00711009" w:rsidP="005602B7">
            <w:pPr>
              <w:jc w:val="both"/>
              <w:rPr>
                <w:rFonts w:ascii="Times New Roman" w:hAnsi="Times New Roman" w:cs="Times New Roman"/>
                <w:sz w:val="20"/>
                <w:szCs w:val="20"/>
                <w:lang w:val="nl-BE"/>
              </w:rPr>
            </w:pPr>
          </w:p>
          <w:p w14:paraId="0A5EED5F" w14:textId="335C6C7B" w:rsidR="00711009" w:rsidRPr="007F7000" w:rsidRDefault="00711009" w:rsidP="00BF58F4">
            <w:pPr>
              <w:pStyle w:val="ListParagraph"/>
              <w:numPr>
                <w:ilvl w:val="0"/>
                <w:numId w:val="39"/>
              </w:numPr>
              <w:ind w:left="289" w:hanging="283"/>
              <w:jc w:val="both"/>
              <w:rPr>
                <w:rFonts w:ascii="Times New Roman" w:hAnsi="Times New Roman" w:cs="Times New Roman"/>
                <w:sz w:val="20"/>
                <w:szCs w:val="20"/>
                <w:lang w:val="nl-BE"/>
              </w:rPr>
            </w:pPr>
            <w:r w:rsidRPr="007F7000">
              <w:rPr>
                <w:rFonts w:ascii="Times New Roman" w:hAnsi="Times New Roman"/>
                <w:sz w:val="20"/>
                <w:lang w:val="nl-BE"/>
              </w:rPr>
              <w:t>ze brengen de zichtbaarheid, toegankelijk en veiligheid van de weg niet in het gedrang. Bij een uitsprong op de voetgangersweg word</w:t>
            </w:r>
            <w:r w:rsidR="00F75B0C" w:rsidRPr="007F7000">
              <w:rPr>
                <w:rFonts w:ascii="Times New Roman" w:hAnsi="Times New Roman"/>
                <w:sz w:val="20"/>
                <w:lang w:val="nl-BE"/>
              </w:rPr>
              <w:t xml:space="preserve">t </w:t>
            </w:r>
            <w:r w:rsidRPr="007F7000">
              <w:rPr>
                <w:rFonts w:ascii="Times New Roman" w:hAnsi="Times New Roman"/>
                <w:sz w:val="20"/>
                <w:lang w:val="nl-BE"/>
              </w:rPr>
              <w:t xml:space="preserve"> een minimale </w:t>
            </w:r>
            <w:r w:rsidR="00F75B0C" w:rsidRPr="007F7000">
              <w:rPr>
                <w:rFonts w:ascii="Times New Roman" w:hAnsi="Times New Roman"/>
                <w:sz w:val="20"/>
                <w:lang w:val="nl-BE"/>
              </w:rPr>
              <w:t xml:space="preserve">vrije </w:t>
            </w:r>
            <w:r w:rsidRPr="007F7000">
              <w:rPr>
                <w:rFonts w:ascii="Times New Roman" w:hAnsi="Times New Roman"/>
                <w:sz w:val="20"/>
                <w:lang w:val="nl-BE"/>
              </w:rPr>
              <w:t xml:space="preserve">hoogte van 2,5 m </w:t>
            </w:r>
            <w:r w:rsidR="00F75B0C" w:rsidRPr="007F7000">
              <w:rPr>
                <w:rFonts w:ascii="Times New Roman" w:hAnsi="Times New Roman"/>
                <w:sz w:val="20"/>
                <w:lang w:val="nl-BE"/>
              </w:rPr>
              <w:t xml:space="preserve">tussen de </w:t>
            </w:r>
            <w:r w:rsidRPr="007F7000">
              <w:rPr>
                <w:rFonts w:ascii="Times New Roman" w:hAnsi="Times New Roman"/>
                <w:sz w:val="20"/>
                <w:lang w:val="nl-BE"/>
              </w:rPr>
              <w:t>laagste rand</w:t>
            </w:r>
            <w:r w:rsidR="00265341" w:rsidRPr="007F7000">
              <w:rPr>
                <w:rFonts w:ascii="Times New Roman" w:hAnsi="Times New Roman"/>
                <w:sz w:val="20"/>
                <w:lang w:val="nl-BE"/>
              </w:rPr>
              <w:t xml:space="preserve"> </w:t>
            </w:r>
            <w:r w:rsidR="00F75B0C" w:rsidRPr="007F7000">
              <w:rPr>
                <w:rFonts w:ascii="Times New Roman" w:hAnsi="Times New Roman"/>
                <w:sz w:val="20"/>
                <w:lang w:val="nl-BE"/>
              </w:rPr>
              <w:t>van het uithangbord of de reclamevoorziening en de voetgangersweg verzekerd</w:t>
            </w:r>
            <w:r w:rsidRPr="007F7000">
              <w:rPr>
                <w:rFonts w:ascii="Times New Roman" w:hAnsi="Times New Roman"/>
                <w:sz w:val="20"/>
                <w:lang w:val="nl-BE"/>
              </w:rPr>
              <w:t>;</w:t>
            </w:r>
          </w:p>
          <w:p w14:paraId="76C501A4" w14:textId="3098107C" w:rsidR="00711009" w:rsidRPr="007F7000" w:rsidRDefault="00711009" w:rsidP="00BF58F4">
            <w:pPr>
              <w:pStyle w:val="ListParagraph"/>
              <w:numPr>
                <w:ilvl w:val="0"/>
                <w:numId w:val="39"/>
              </w:numPr>
              <w:tabs>
                <w:tab w:val="left" w:pos="2268"/>
              </w:tabs>
              <w:ind w:left="289" w:hanging="283"/>
              <w:jc w:val="both"/>
              <w:rPr>
                <w:rFonts w:ascii="Times New Roman" w:hAnsi="Times New Roman" w:cs="Times New Roman"/>
                <w:sz w:val="20"/>
                <w:szCs w:val="20"/>
                <w:lang w:val="nl-BE"/>
              </w:rPr>
            </w:pPr>
            <w:r w:rsidRPr="007F7000">
              <w:rPr>
                <w:rFonts w:ascii="Times New Roman" w:hAnsi="Times New Roman"/>
                <w:sz w:val="20"/>
                <w:lang w:val="nl-BE"/>
              </w:rPr>
              <w:t xml:space="preserve">ze doen geen afbreuk aan de gezelligheid van de openbare open ruimte en evenmin aan de bewoonbaarheid van het bouwwerk </w:t>
            </w:r>
            <w:r w:rsidR="00F75B0C" w:rsidRPr="007F7000">
              <w:rPr>
                <w:rFonts w:ascii="Times New Roman" w:hAnsi="Times New Roman"/>
                <w:sz w:val="20"/>
                <w:lang w:val="nl-BE"/>
              </w:rPr>
              <w:t xml:space="preserve">waarop ze zijn aangebracht </w:t>
            </w:r>
            <w:r w:rsidRPr="007F7000">
              <w:rPr>
                <w:rFonts w:ascii="Times New Roman" w:hAnsi="Times New Roman"/>
                <w:sz w:val="20"/>
                <w:lang w:val="nl-BE"/>
              </w:rPr>
              <w:t xml:space="preserve">en de omliggende bouwwerken; </w:t>
            </w:r>
          </w:p>
          <w:p w14:paraId="7EDCF041" w14:textId="77777777" w:rsidR="00711009" w:rsidRPr="007F7000" w:rsidRDefault="00711009" w:rsidP="00BF58F4">
            <w:pPr>
              <w:pStyle w:val="ListParagraph"/>
              <w:numPr>
                <w:ilvl w:val="0"/>
                <w:numId w:val="39"/>
              </w:numPr>
              <w:ind w:left="289" w:hanging="283"/>
              <w:jc w:val="both"/>
              <w:rPr>
                <w:rFonts w:ascii="Times New Roman" w:hAnsi="Times New Roman" w:cs="Times New Roman"/>
                <w:sz w:val="20"/>
                <w:szCs w:val="20"/>
                <w:lang w:val="nl-BE"/>
              </w:rPr>
            </w:pPr>
            <w:r w:rsidRPr="007F7000">
              <w:rPr>
                <w:rFonts w:ascii="Times New Roman" w:hAnsi="Times New Roman"/>
                <w:sz w:val="20"/>
                <w:lang w:val="nl-BE"/>
              </w:rPr>
              <w:t>ze maken het voorwerp uit van een globaal kwalitatieve inrichting en van een esthetische behandeling opdat ze op harmonieuze wijze in hun omgeving passen;</w:t>
            </w:r>
          </w:p>
          <w:p w14:paraId="7CF9DB3B" w14:textId="77777777" w:rsidR="00711009" w:rsidRPr="007F7000" w:rsidRDefault="00711009" w:rsidP="00BF58F4">
            <w:pPr>
              <w:pStyle w:val="ListParagraph"/>
              <w:numPr>
                <w:ilvl w:val="0"/>
                <w:numId w:val="39"/>
              </w:numPr>
              <w:tabs>
                <w:tab w:val="left" w:pos="2268"/>
              </w:tabs>
              <w:ind w:left="289" w:hanging="283"/>
              <w:jc w:val="both"/>
              <w:rPr>
                <w:rFonts w:ascii="Times New Roman" w:hAnsi="Times New Roman" w:cs="Times New Roman"/>
                <w:sz w:val="20"/>
                <w:szCs w:val="20"/>
                <w:lang w:val="nl-BE"/>
              </w:rPr>
            </w:pPr>
            <w:r w:rsidRPr="007F7000">
              <w:rPr>
                <w:rFonts w:ascii="Times New Roman" w:hAnsi="Times New Roman"/>
                <w:sz w:val="20"/>
                <w:lang w:val="nl-BE"/>
              </w:rPr>
              <w:t>de voorzieningen waarop ze zijn aangebracht, zijn desgevallend sober en hebben verhoudingen die strikt tot hun functie beperkt zijn.</w:t>
            </w:r>
          </w:p>
          <w:p w14:paraId="185C5CC0" w14:textId="77777777" w:rsidR="00711009" w:rsidRPr="007F7000" w:rsidRDefault="00711009" w:rsidP="005602B7">
            <w:pPr>
              <w:jc w:val="both"/>
              <w:rPr>
                <w:rFonts w:ascii="Times New Roman" w:hAnsi="Times New Roman" w:cs="Times New Roman"/>
                <w:sz w:val="20"/>
                <w:szCs w:val="20"/>
                <w:lang w:val="nl-BE"/>
              </w:rPr>
            </w:pPr>
          </w:p>
        </w:tc>
        <w:tc>
          <w:tcPr>
            <w:tcW w:w="4961" w:type="dxa"/>
          </w:tcPr>
          <w:p w14:paraId="2A5EDE09" w14:textId="77777777" w:rsidR="00711009" w:rsidRPr="007F7000" w:rsidRDefault="00711009" w:rsidP="005602B7">
            <w:pPr>
              <w:jc w:val="both"/>
              <w:rPr>
                <w:rFonts w:ascii="Times New Roman" w:hAnsi="Times New Roman" w:cs="Times New Roman"/>
                <w:sz w:val="20"/>
                <w:szCs w:val="20"/>
                <w:lang w:val="nl-BE"/>
              </w:rPr>
            </w:pPr>
          </w:p>
          <w:p w14:paraId="1478C029" w14:textId="77777777" w:rsidR="00711009" w:rsidRPr="007F7000" w:rsidRDefault="00711009" w:rsidP="005602B7">
            <w:pPr>
              <w:jc w:val="both"/>
              <w:rPr>
                <w:rFonts w:ascii="Times New Roman" w:hAnsi="Times New Roman" w:cs="Times New Roman"/>
                <w:sz w:val="20"/>
                <w:szCs w:val="20"/>
                <w:lang w:val="nl-BE"/>
              </w:rPr>
            </w:pPr>
          </w:p>
          <w:p w14:paraId="7770A3E8" w14:textId="77777777" w:rsidR="00711009" w:rsidRPr="007F7000" w:rsidRDefault="00711009" w:rsidP="005602B7">
            <w:pPr>
              <w:jc w:val="both"/>
              <w:rPr>
                <w:rFonts w:ascii="Times New Roman" w:hAnsi="Times New Roman" w:cs="Times New Roman"/>
                <w:sz w:val="20"/>
                <w:szCs w:val="20"/>
                <w:lang w:val="nl-BE"/>
              </w:rPr>
            </w:pPr>
          </w:p>
        </w:tc>
      </w:tr>
      <w:tr w:rsidR="00711009" w:rsidRPr="0096003A" w14:paraId="7320045B" w14:textId="77777777" w:rsidTr="0061282B">
        <w:tc>
          <w:tcPr>
            <w:tcW w:w="3539" w:type="dxa"/>
          </w:tcPr>
          <w:p w14:paraId="1DF705A1" w14:textId="77777777" w:rsidR="00711009" w:rsidRPr="007F7000" w:rsidRDefault="00711009" w:rsidP="005602B7">
            <w:pPr>
              <w:jc w:val="both"/>
              <w:rPr>
                <w:rFonts w:ascii="Times New Roman" w:hAnsi="Times New Roman" w:cs="Times New Roman"/>
                <w:sz w:val="20"/>
                <w:szCs w:val="20"/>
                <w:lang w:val="nl-BE"/>
              </w:rPr>
            </w:pPr>
          </w:p>
        </w:tc>
        <w:tc>
          <w:tcPr>
            <w:tcW w:w="5670" w:type="dxa"/>
          </w:tcPr>
          <w:p w14:paraId="289FACAF" w14:textId="77777777" w:rsidR="00711009" w:rsidRPr="007F7000" w:rsidRDefault="00711009" w:rsidP="005602B7">
            <w:pPr>
              <w:jc w:val="both"/>
              <w:rPr>
                <w:rFonts w:ascii="Times New Roman" w:hAnsi="Times New Roman" w:cs="Times New Roman"/>
                <w:sz w:val="20"/>
                <w:szCs w:val="20"/>
                <w:lang w:val="nl-BE"/>
              </w:rPr>
            </w:pPr>
          </w:p>
          <w:p w14:paraId="10B07C16" w14:textId="7BBA6D24" w:rsidR="00711009" w:rsidRPr="007F7000" w:rsidRDefault="00711009" w:rsidP="005602B7">
            <w:pPr>
              <w:jc w:val="both"/>
              <w:rPr>
                <w:rFonts w:ascii="Times New Roman" w:hAnsi="Times New Roman" w:cs="Times New Roman"/>
                <w:b/>
                <w:sz w:val="20"/>
                <w:szCs w:val="20"/>
                <w:lang w:val="nl-BE"/>
              </w:rPr>
            </w:pPr>
            <w:r w:rsidRPr="007F7000">
              <w:rPr>
                <w:rFonts w:ascii="Times New Roman" w:hAnsi="Times New Roman"/>
                <w:b/>
                <w:sz w:val="20"/>
                <w:lang w:val="nl-BE"/>
              </w:rPr>
              <w:t>Artikel 2</w:t>
            </w:r>
            <w:r w:rsidR="00F75B0C" w:rsidRPr="007F7000">
              <w:rPr>
                <w:rFonts w:ascii="Times New Roman" w:hAnsi="Times New Roman"/>
                <w:b/>
                <w:sz w:val="20"/>
                <w:lang w:val="nl-BE"/>
              </w:rPr>
              <w:t>8</w:t>
            </w:r>
            <w:r w:rsidRPr="007F7000">
              <w:rPr>
                <w:rFonts w:ascii="Times New Roman" w:hAnsi="Times New Roman"/>
                <w:b/>
                <w:sz w:val="20"/>
                <w:lang w:val="nl-BE"/>
              </w:rPr>
              <w:t xml:space="preserve"> - Uithangborden die niet aan een gelegenheid verbonden zijn</w:t>
            </w:r>
          </w:p>
          <w:p w14:paraId="5D95088B" w14:textId="77777777" w:rsidR="00711009" w:rsidRPr="007F7000" w:rsidRDefault="00711009" w:rsidP="005602B7">
            <w:pPr>
              <w:jc w:val="both"/>
              <w:rPr>
                <w:rFonts w:ascii="Times New Roman" w:hAnsi="Times New Roman" w:cs="Times New Roman"/>
                <w:sz w:val="20"/>
                <w:szCs w:val="20"/>
                <w:lang w:val="nl-BE"/>
              </w:rPr>
            </w:pPr>
          </w:p>
        </w:tc>
        <w:tc>
          <w:tcPr>
            <w:tcW w:w="4961" w:type="dxa"/>
          </w:tcPr>
          <w:p w14:paraId="3975B14F" w14:textId="77777777" w:rsidR="00711009" w:rsidRPr="007F7000" w:rsidRDefault="00711009" w:rsidP="005602B7">
            <w:pPr>
              <w:jc w:val="both"/>
              <w:rPr>
                <w:rFonts w:ascii="Times New Roman" w:hAnsi="Times New Roman" w:cs="Times New Roman"/>
                <w:sz w:val="20"/>
                <w:szCs w:val="20"/>
                <w:lang w:val="nl-BE"/>
              </w:rPr>
            </w:pPr>
          </w:p>
        </w:tc>
      </w:tr>
      <w:tr w:rsidR="00711009" w:rsidRPr="0096003A" w14:paraId="33948B3F" w14:textId="77777777" w:rsidTr="0061282B">
        <w:tc>
          <w:tcPr>
            <w:tcW w:w="3539" w:type="dxa"/>
          </w:tcPr>
          <w:p w14:paraId="2E53FD0A" w14:textId="77777777" w:rsidR="00711009" w:rsidRPr="007F7000" w:rsidRDefault="00711009" w:rsidP="005602B7">
            <w:pPr>
              <w:jc w:val="both"/>
              <w:rPr>
                <w:rFonts w:ascii="Times New Roman" w:hAnsi="Times New Roman" w:cs="Times New Roman"/>
                <w:sz w:val="20"/>
                <w:szCs w:val="20"/>
                <w:lang w:val="nl-BE"/>
              </w:rPr>
            </w:pPr>
          </w:p>
          <w:p w14:paraId="671F2459" w14:textId="39FA02B4" w:rsidR="00711009" w:rsidRPr="007F7000" w:rsidRDefault="00F75B0C" w:rsidP="007F7000">
            <w:pPr>
              <w:pStyle w:val="ListParagraph"/>
              <w:numPr>
                <w:ilvl w:val="0"/>
                <w:numId w:val="26"/>
              </w:numPr>
              <w:ind w:left="313"/>
              <w:jc w:val="both"/>
              <w:rPr>
                <w:rFonts w:ascii="Times New Roman" w:hAnsi="Times New Roman" w:cs="Times New Roman"/>
                <w:sz w:val="20"/>
                <w:szCs w:val="20"/>
                <w:lang w:val="nl-BE"/>
              </w:rPr>
            </w:pPr>
            <w:r w:rsidRPr="007F7000">
              <w:rPr>
                <w:rFonts w:ascii="Times New Roman" w:hAnsi="Times New Roman"/>
                <w:sz w:val="20"/>
                <w:lang w:val="nl-BE"/>
              </w:rPr>
              <w:t>H</w:t>
            </w:r>
            <w:r w:rsidR="00711009" w:rsidRPr="007F7000">
              <w:rPr>
                <w:rFonts w:ascii="Times New Roman" w:hAnsi="Times New Roman"/>
                <w:sz w:val="20"/>
                <w:lang w:val="nl-BE"/>
              </w:rPr>
              <w:t>et aanbrengen van uithangborden op het bouwwerk toestaan, met respect voor de architectuurkwaliteit van het bouwwerk en hun harmonieuze integratie in het omliggende stadskader.</w:t>
            </w:r>
          </w:p>
        </w:tc>
        <w:tc>
          <w:tcPr>
            <w:tcW w:w="5670" w:type="dxa"/>
          </w:tcPr>
          <w:p w14:paraId="30C2619E" w14:textId="77777777" w:rsidR="00711009" w:rsidRPr="007F7000" w:rsidRDefault="00711009" w:rsidP="005602B7">
            <w:pPr>
              <w:jc w:val="both"/>
              <w:rPr>
                <w:rFonts w:ascii="Times New Roman" w:hAnsi="Times New Roman" w:cs="Times New Roman"/>
                <w:sz w:val="20"/>
                <w:szCs w:val="20"/>
                <w:lang w:val="nl-BE"/>
              </w:rPr>
            </w:pPr>
          </w:p>
          <w:p w14:paraId="2C27CAD5"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1. Uithangborden die niet aan een gelegenheid verbonden zijn, respecteren de volgende voorwaarden:</w:t>
            </w:r>
          </w:p>
          <w:p w14:paraId="0D9D1E74" w14:textId="77777777" w:rsidR="00711009" w:rsidRPr="007F7000" w:rsidRDefault="00711009" w:rsidP="005602B7">
            <w:pPr>
              <w:jc w:val="both"/>
              <w:rPr>
                <w:rFonts w:ascii="Times New Roman" w:hAnsi="Times New Roman" w:cs="Times New Roman"/>
                <w:sz w:val="20"/>
                <w:szCs w:val="20"/>
                <w:lang w:val="nl-BE"/>
              </w:rPr>
            </w:pPr>
          </w:p>
          <w:p w14:paraId="5FA61025" w14:textId="77777777" w:rsidR="00711009" w:rsidRPr="007F7000" w:rsidRDefault="00711009" w:rsidP="00BF58F4">
            <w:pPr>
              <w:pStyle w:val="ListParagraph"/>
              <w:numPr>
                <w:ilvl w:val="0"/>
                <w:numId w:val="51"/>
              </w:numPr>
              <w:jc w:val="both"/>
              <w:rPr>
                <w:rFonts w:ascii="Times New Roman" w:hAnsi="Times New Roman" w:cs="Times New Roman"/>
                <w:sz w:val="20"/>
                <w:szCs w:val="20"/>
                <w:lang w:val="nl-BE"/>
              </w:rPr>
            </w:pPr>
            <w:r w:rsidRPr="007F7000">
              <w:rPr>
                <w:rFonts w:ascii="Times New Roman" w:hAnsi="Times New Roman"/>
                <w:sz w:val="20"/>
                <w:lang w:val="nl-BE"/>
              </w:rPr>
              <w:t>ze mogen de leesbaarheid van de gevel, van haar structurele onderdelen, van haar algemene indeling, alsook van haar perceelstructuur niet verhinderen of verstoren;  </w:t>
            </w:r>
          </w:p>
          <w:p w14:paraId="00C64AA4" w14:textId="77777777" w:rsidR="00711009" w:rsidRPr="007F7000" w:rsidRDefault="00711009" w:rsidP="00BF58F4">
            <w:pPr>
              <w:pStyle w:val="ListParagraph"/>
              <w:numPr>
                <w:ilvl w:val="0"/>
                <w:numId w:val="51"/>
              </w:numPr>
              <w:jc w:val="both"/>
              <w:rPr>
                <w:rFonts w:ascii="Times New Roman" w:hAnsi="Times New Roman" w:cs="Times New Roman"/>
                <w:sz w:val="20"/>
                <w:szCs w:val="20"/>
                <w:lang w:val="nl-BE"/>
              </w:rPr>
            </w:pPr>
            <w:r w:rsidRPr="007F7000">
              <w:rPr>
                <w:rFonts w:ascii="Times New Roman" w:hAnsi="Times New Roman"/>
                <w:sz w:val="20"/>
                <w:lang w:val="nl-BE"/>
              </w:rPr>
              <w:t>ze zijn sober om geen visuele overlast of  visueel opbod teweeg te brengen. Er wordt met name naar soberheid gestreefd in de keuze van de kleuren, de omvang, de grafische vormgeving en de beeldende kwaliteit van de uithangborden;</w:t>
            </w:r>
          </w:p>
          <w:p w14:paraId="522A17F8" w14:textId="77777777" w:rsidR="00711009" w:rsidRPr="007F7000" w:rsidRDefault="00711009" w:rsidP="00BF58F4">
            <w:pPr>
              <w:pStyle w:val="ListParagraph"/>
              <w:numPr>
                <w:ilvl w:val="0"/>
                <w:numId w:val="51"/>
              </w:numPr>
              <w:jc w:val="both"/>
              <w:rPr>
                <w:rFonts w:ascii="Times New Roman" w:hAnsi="Times New Roman" w:cs="Times New Roman"/>
                <w:sz w:val="20"/>
                <w:szCs w:val="20"/>
                <w:lang w:val="nl-BE"/>
              </w:rPr>
            </w:pPr>
            <w:r w:rsidRPr="007F7000">
              <w:rPr>
                <w:rFonts w:ascii="Times New Roman" w:hAnsi="Times New Roman"/>
                <w:sz w:val="20"/>
                <w:lang w:val="nl-BE"/>
              </w:rPr>
              <w:t xml:space="preserve">ze bestaan uitsluitend uit uitgesneden letters, afkortingen en logo’s; </w:t>
            </w:r>
          </w:p>
          <w:p w14:paraId="33E66D3F" w14:textId="77777777" w:rsidR="00711009" w:rsidRPr="007F7000" w:rsidRDefault="00711009" w:rsidP="00BF58F4">
            <w:pPr>
              <w:pStyle w:val="ListParagraph"/>
              <w:numPr>
                <w:ilvl w:val="0"/>
                <w:numId w:val="51"/>
              </w:numPr>
              <w:jc w:val="both"/>
              <w:rPr>
                <w:rFonts w:ascii="Times New Roman" w:hAnsi="Times New Roman" w:cs="Times New Roman"/>
                <w:sz w:val="20"/>
                <w:szCs w:val="20"/>
                <w:lang w:val="nl-BE"/>
              </w:rPr>
            </w:pPr>
            <w:r w:rsidRPr="007F7000">
              <w:rPr>
                <w:rFonts w:ascii="Times New Roman" w:hAnsi="Times New Roman"/>
                <w:sz w:val="20"/>
                <w:lang w:val="nl-BE"/>
              </w:rPr>
              <w:t>de hoogte van de letters, afkortingen en logo's mag niet hoger zijn dan 75 % van de hoogte van de eventuele voorziening waarop het uithangbord wordt geplaatst.</w:t>
            </w:r>
          </w:p>
          <w:p w14:paraId="29F9DB43" w14:textId="77777777" w:rsidR="00711009" w:rsidRPr="007F7000" w:rsidRDefault="00711009" w:rsidP="005602B7">
            <w:pPr>
              <w:pStyle w:val="ListParagraph"/>
              <w:ind w:left="360"/>
              <w:jc w:val="both"/>
              <w:rPr>
                <w:rFonts w:ascii="Times New Roman" w:hAnsi="Times New Roman" w:cs="Times New Roman"/>
                <w:sz w:val="20"/>
                <w:szCs w:val="20"/>
                <w:lang w:val="nl-BE"/>
              </w:rPr>
            </w:pPr>
          </w:p>
          <w:p w14:paraId="715D56DA"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xml:space="preserve">Lichtgevende en verlichte uithangborden worden enkel toegestaan als de lichtbron wit is. Uithangborden met knipperlichten zijn verboden. </w:t>
            </w:r>
          </w:p>
          <w:p w14:paraId="24D9EE45" w14:textId="77777777" w:rsidR="00711009" w:rsidRPr="007F7000" w:rsidRDefault="00711009" w:rsidP="005602B7">
            <w:pPr>
              <w:jc w:val="both"/>
              <w:rPr>
                <w:rFonts w:ascii="Times New Roman" w:hAnsi="Times New Roman" w:cs="Times New Roman"/>
                <w:sz w:val="20"/>
                <w:szCs w:val="20"/>
                <w:lang w:val="nl-BE"/>
              </w:rPr>
            </w:pPr>
          </w:p>
          <w:p w14:paraId="57969752"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2. Onverminderd paragraaf 7 wordt het aantal uithangborden op het gebouw tot twee beperkt:</w:t>
            </w:r>
          </w:p>
          <w:p w14:paraId="4737FEDA" w14:textId="77777777" w:rsidR="00711009" w:rsidRPr="007F7000" w:rsidRDefault="00711009" w:rsidP="00BF58F4">
            <w:pPr>
              <w:pStyle w:val="ListParagraph"/>
              <w:numPr>
                <w:ilvl w:val="0"/>
                <w:numId w:val="41"/>
              </w:numPr>
              <w:jc w:val="both"/>
              <w:rPr>
                <w:rFonts w:ascii="Times New Roman" w:hAnsi="Times New Roman" w:cs="Times New Roman"/>
                <w:sz w:val="20"/>
                <w:szCs w:val="20"/>
                <w:lang w:val="nl-BE"/>
              </w:rPr>
            </w:pPr>
            <w:r w:rsidRPr="007F7000">
              <w:rPr>
                <w:rFonts w:ascii="Times New Roman" w:hAnsi="Times New Roman"/>
                <w:sz w:val="20"/>
                <w:lang w:val="nl-BE"/>
              </w:rPr>
              <w:t>een uithangbord dat ofwel aan de in paragraaf 3 bedoelde voorwaarden ofwel aan de in paragraaf 5 bedoelde voorwaarden voldoet;</w:t>
            </w:r>
          </w:p>
          <w:p w14:paraId="4A38D7C6" w14:textId="77777777" w:rsidR="00711009" w:rsidRPr="007F7000" w:rsidRDefault="00711009" w:rsidP="00BF58F4">
            <w:pPr>
              <w:pStyle w:val="ListParagraph"/>
              <w:numPr>
                <w:ilvl w:val="0"/>
                <w:numId w:val="41"/>
              </w:numPr>
              <w:jc w:val="both"/>
              <w:rPr>
                <w:rFonts w:ascii="Times New Roman" w:hAnsi="Times New Roman" w:cs="Times New Roman"/>
                <w:sz w:val="20"/>
                <w:szCs w:val="20"/>
                <w:lang w:val="nl-BE"/>
              </w:rPr>
            </w:pPr>
            <w:r w:rsidRPr="007F7000">
              <w:rPr>
                <w:rFonts w:ascii="Times New Roman" w:hAnsi="Times New Roman"/>
                <w:sz w:val="20"/>
                <w:lang w:val="nl-BE"/>
              </w:rPr>
              <w:t>een uithangbord dat ofwel aan de in paragraaf 4 bedoelde voorwaarden ofwel aan de in paragraaf 6 bedoelde voorwaarden voldoet.</w:t>
            </w:r>
          </w:p>
          <w:p w14:paraId="01BA93F6" w14:textId="77777777" w:rsidR="00711009" w:rsidRPr="007F7000" w:rsidRDefault="00711009" w:rsidP="005602B7">
            <w:pPr>
              <w:jc w:val="both"/>
              <w:rPr>
                <w:rFonts w:ascii="Times New Roman" w:hAnsi="Times New Roman" w:cs="Times New Roman"/>
                <w:sz w:val="20"/>
                <w:szCs w:val="20"/>
                <w:lang w:val="nl-BE"/>
              </w:rPr>
            </w:pPr>
          </w:p>
          <w:p w14:paraId="6DCAED5A"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In afwijking van het eerste lid wordt de plaatsing van meer dan twee uithangborden op een gebouw toegestaan als:</w:t>
            </w:r>
          </w:p>
          <w:p w14:paraId="1D007D40" w14:textId="77777777" w:rsidR="00711009" w:rsidRPr="007F7000" w:rsidRDefault="00711009" w:rsidP="00BF58F4">
            <w:pPr>
              <w:pStyle w:val="ListParagraph"/>
              <w:numPr>
                <w:ilvl w:val="0"/>
                <w:numId w:val="40"/>
              </w:numPr>
              <w:jc w:val="both"/>
              <w:rPr>
                <w:rFonts w:ascii="Times New Roman" w:hAnsi="Times New Roman" w:cs="Times New Roman"/>
                <w:sz w:val="20"/>
                <w:szCs w:val="20"/>
                <w:lang w:val="nl-BE"/>
              </w:rPr>
            </w:pPr>
            <w:r w:rsidRPr="007F7000">
              <w:rPr>
                <w:rFonts w:ascii="Times New Roman" w:hAnsi="Times New Roman"/>
                <w:sz w:val="20"/>
                <w:lang w:val="nl-BE"/>
              </w:rPr>
              <w:t xml:space="preserve">het gebouw verschillende activiteiten onderbrengt: per uitgeoefende activiteit in het gebouw worden maximaal twee uithangborden toegestaan die aan de in het eerste lid bedoelde voorwaarden voldoen; </w:t>
            </w:r>
          </w:p>
          <w:p w14:paraId="36D1CBDB" w14:textId="77777777" w:rsidR="00711009" w:rsidRPr="007F7000" w:rsidRDefault="00711009" w:rsidP="00BF58F4">
            <w:pPr>
              <w:pStyle w:val="ListParagraph"/>
              <w:numPr>
                <w:ilvl w:val="0"/>
                <w:numId w:val="40"/>
              </w:numPr>
              <w:jc w:val="both"/>
              <w:rPr>
                <w:rFonts w:ascii="Times New Roman" w:hAnsi="Times New Roman" w:cs="Times New Roman"/>
                <w:sz w:val="20"/>
                <w:szCs w:val="20"/>
                <w:lang w:val="nl-BE"/>
              </w:rPr>
            </w:pPr>
            <w:r w:rsidRPr="007F7000">
              <w:rPr>
                <w:rFonts w:ascii="Times New Roman" w:hAnsi="Times New Roman"/>
                <w:sz w:val="20"/>
                <w:lang w:val="nl-BE"/>
              </w:rPr>
              <w:t>het gebouw heeft meer dan één straatgevel: per straatgevel worden maximaal twee uithangborden toegestaan die aan de in het eerste lid bedoelde voorwaarden voldoen.</w:t>
            </w:r>
          </w:p>
          <w:p w14:paraId="29864E9A" w14:textId="77777777" w:rsidR="00711009" w:rsidRPr="007F7000" w:rsidRDefault="00711009" w:rsidP="005602B7">
            <w:pPr>
              <w:jc w:val="both"/>
              <w:rPr>
                <w:rFonts w:ascii="Times New Roman" w:hAnsi="Times New Roman" w:cs="Times New Roman"/>
                <w:sz w:val="20"/>
                <w:szCs w:val="20"/>
                <w:lang w:val="nl-BE"/>
              </w:rPr>
            </w:pPr>
          </w:p>
          <w:p w14:paraId="20822CB5"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3. Het parallel met een gevel of een puntgevelmuur aangebrachte uithangbord voldoet aan de volgende voorwaarden:</w:t>
            </w:r>
          </w:p>
          <w:p w14:paraId="3CF9EF86" w14:textId="77777777" w:rsidR="00711009" w:rsidRPr="007F7000" w:rsidRDefault="00711009" w:rsidP="00BF58F4">
            <w:pPr>
              <w:pStyle w:val="ListParagraph"/>
              <w:numPr>
                <w:ilvl w:val="0"/>
                <w:numId w:val="42"/>
              </w:numPr>
              <w:jc w:val="both"/>
              <w:rPr>
                <w:rFonts w:ascii="Times New Roman" w:hAnsi="Times New Roman" w:cs="Times New Roman"/>
                <w:sz w:val="20"/>
                <w:szCs w:val="20"/>
                <w:lang w:val="nl-BE"/>
              </w:rPr>
            </w:pPr>
            <w:r w:rsidRPr="007F7000">
              <w:rPr>
                <w:rFonts w:ascii="Times New Roman" w:hAnsi="Times New Roman"/>
                <w:sz w:val="20"/>
                <w:lang w:val="nl-BE"/>
              </w:rPr>
              <w:t>minstens 0,50 m verwijderd zijn van de mandelige grenzen of in het verlengde liggen van een gevelopening;</w:t>
            </w:r>
          </w:p>
          <w:p w14:paraId="5B66C45D" w14:textId="77777777" w:rsidR="00711009" w:rsidRPr="007F7000" w:rsidRDefault="00711009" w:rsidP="00BF58F4">
            <w:pPr>
              <w:pStyle w:val="ListParagraph"/>
              <w:numPr>
                <w:ilvl w:val="0"/>
                <w:numId w:val="42"/>
              </w:numPr>
              <w:jc w:val="both"/>
              <w:rPr>
                <w:rFonts w:ascii="Times New Roman" w:hAnsi="Times New Roman" w:cs="Times New Roman"/>
                <w:sz w:val="20"/>
                <w:szCs w:val="20"/>
                <w:lang w:val="nl-BE"/>
              </w:rPr>
            </w:pPr>
            <w:r w:rsidRPr="007F7000">
              <w:rPr>
                <w:rFonts w:ascii="Times New Roman" w:hAnsi="Times New Roman"/>
                <w:sz w:val="20"/>
                <w:lang w:val="nl-BE"/>
              </w:rPr>
              <w:t>volledig onder de drempel worden geplaatst van de laagste gevelopening van de 1ste verdieping, met uitzondering van balkons, erkers of loggia’s;</w:t>
            </w:r>
          </w:p>
          <w:p w14:paraId="10881814" w14:textId="77777777" w:rsidR="00711009" w:rsidRPr="007F7000" w:rsidRDefault="00711009" w:rsidP="00BF58F4">
            <w:pPr>
              <w:pStyle w:val="ListParagraph"/>
              <w:numPr>
                <w:ilvl w:val="0"/>
                <w:numId w:val="42"/>
              </w:numPr>
              <w:jc w:val="both"/>
              <w:rPr>
                <w:rFonts w:ascii="Times New Roman" w:hAnsi="Times New Roman" w:cs="Times New Roman"/>
                <w:sz w:val="20"/>
                <w:szCs w:val="20"/>
              </w:rPr>
            </w:pPr>
            <w:r w:rsidRPr="007F7000">
              <w:rPr>
                <w:rFonts w:ascii="Times New Roman" w:hAnsi="Times New Roman"/>
                <w:sz w:val="20"/>
              </w:rPr>
              <w:t>ten hoogste 0,25 m uitsteken;</w:t>
            </w:r>
          </w:p>
          <w:p w14:paraId="50106725" w14:textId="77777777" w:rsidR="00711009" w:rsidRPr="007F7000" w:rsidRDefault="00711009" w:rsidP="00BF58F4">
            <w:pPr>
              <w:pStyle w:val="ListParagraph"/>
              <w:numPr>
                <w:ilvl w:val="0"/>
                <w:numId w:val="42"/>
              </w:numPr>
              <w:jc w:val="both"/>
              <w:rPr>
                <w:rFonts w:ascii="Times New Roman" w:hAnsi="Times New Roman" w:cs="Times New Roman"/>
                <w:sz w:val="20"/>
                <w:szCs w:val="20"/>
                <w:lang w:val="nl-BE"/>
              </w:rPr>
            </w:pPr>
            <w:r w:rsidRPr="007F7000">
              <w:rPr>
                <w:rFonts w:ascii="Times New Roman" w:hAnsi="Times New Roman"/>
                <w:sz w:val="20"/>
                <w:lang w:val="nl-BE"/>
              </w:rPr>
              <w:t>de maximumhoogte van de belettering (letters, afkortingen en logo's) bedraagt 50 cm.</w:t>
            </w:r>
          </w:p>
          <w:p w14:paraId="2051D2E8" w14:textId="77777777" w:rsidR="00711009" w:rsidRPr="007F7000" w:rsidRDefault="00711009" w:rsidP="005602B7">
            <w:pPr>
              <w:jc w:val="both"/>
              <w:rPr>
                <w:rFonts w:ascii="Times New Roman" w:hAnsi="Times New Roman" w:cs="Times New Roman"/>
                <w:sz w:val="20"/>
                <w:szCs w:val="20"/>
                <w:lang w:val="nl-BE"/>
              </w:rPr>
            </w:pPr>
          </w:p>
          <w:p w14:paraId="7E14C74C"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4. Uithangborden die haaks op een gevel zijn geplaatst, voldoen aan de volgende cumulatieve voorwaarden:</w:t>
            </w:r>
          </w:p>
          <w:p w14:paraId="7E2EB793" w14:textId="1D7E3C88" w:rsidR="00711009" w:rsidRPr="007F7000" w:rsidRDefault="00711009" w:rsidP="00BF58F4">
            <w:pPr>
              <w:pStyle w:val="ListParagraph"/>
              <w:numPr>
                <w:ilvl w:val="0"/>
                <w:numId w:val="43"/>
              </w:numPr>
              <w:jc w:val="both"/>
              <w:rPr>
                <w:rFonts w:ascii="Times New Roman" w:hAnsi="Times New Roman" w:cs="Times New Roman"/>
                <w:sz w:val="20"/>
                <w:szCs w:val="20"/>
                <w:lang w:val="nl-BE"/>
              </w:rPr>
            </w:pPr>
            <w:r w:rsidRPr="007F7000">
              <w:rPr>
                <w:rFonts w:ascii="Times New Roman" w:hAnsi="Times New Roman"/>
                <w:sz w:val="20"/>
                <w:lang w:val="nl-BE"/>
              </w:rPr>
              <w:t>volledig onder het niveau van de kroonlijst worden geplaatst en minstens op een hoogte van 2,2 m</w:t>
            </w:r>
            <w:r w:rsidR="003A46C9" w:rsidRPr="007F7000">
              <w:rPr>
                <w:rFonts w:ascii="Times New Roman" w:hAnsi="Times New Roman"/>
                <w:sz w:val="20"/>
                <w:lang w:val="nl-BE"/>
              </w:rPr>
              <w:t xml:space="preserve"> ten opzichte van de voetgangersweg</w:t>
            </w:r>
            <w:r w:rsidRPr="007F7000">
              <w:rPr>
                <w:rFonts w:ascii="Times New Roman" w:hAnsi="Times New Roman"/>
                <w:sz w:val="20"/>
                <w:lang w:val="nl-BE"/>
              </w:rPr>
              <w:t>;</w:t>
            </w:r>
          </w:p>
          <w:p w14:paraId="6145841A" w14:textId="77777777" w:rsidR="00711009" w:rsidRPr="007F7000" w:rsidRDefault="00711009" w:rsidP="00BF58F4">
            <w:pPr>
              <w:pStyle w:val="ListParagraph"/>
              <w:numPr>
                <w:ilvl w:val="0"/>
                <w:numId w:val="43"/>
              </w:numPr>
              <w:jc w:val="both"/>
              <w:rPr>
                <w:rFonts w:ascii="Times New Roman" w:hAnsi="Times New Roman" w:cs="Times New Roman"/>
                <w:sz w:val="20"/>
                <w:szCs w:val="20"/>
                <w:lang w:val="nl-BE"/>
              </w:rPr>
            </w:pPr>
            <w:r w:rsidRPr="007F7000">
              <w:rPr>
                <w:rFonts w:ascii="Times New Roman" w:hAnsi="Times New Roman"/>
                <w:sz w:val="20"/>
                <w:lang w:val="nl-BE"/>
              </w:rPr>
              <w:lastRenderedPageBreak/>
              <w:t>maximaal 1 m uitsteken en een insprong van 0,35 m hebben ten opzichte van de loodrechte lijn op de stoeprand van de voetgangersweg ;</w:t>
            </w:r>
          </w:p>
          <w:p w14:paraId="42E9C378" w14:textId="77777777" w:rsidR="00711009" w:rsidRPr="007F7000" w:rsidRDefault="00711009" w:rsidP="00BF58F4">
            <w:pPr>
              <w:pStyle w:val="ListParagraph"/>
              <w:numPr>
                <w:ilvl w:val="0"/>
                <w:numId w:val="43"/>
              </w:numPr>
              <w:jc w:val="both"/>
              <w:rPr>
                <w:rFonts w:ascii="Times New Roman" w:hAnsi="Times New Roman" w:cs="Times New Roman"/>
                <w:sz w:val="20"/>
                <w:szCs w:val="20"/>
                <w:lang w:val="nl-BE"/>
              </w:rPr>
            </w:pPr>
            <w:r w:rsidRPr="007F7000">
              <w:rPr>
                <w:rFonts w:ascii="Times New Roman" w:hAnsi="Times New Roman"/>
                <w:sz w:val="20"/>
                <w:lang w:val="nl-BE"/>
              </w:rPr>
              <w:t>een maximale hoogte van 1 m en een maximale oppervlakte van 0,75 m² hebben.</w:t>
            </w:r>
          </w:p>
          <w:p w14:paraId="1CFCAD42" w14:textId="77777777" w:rsidR="00711009" w:rsidRPr="007F7000" w:rsidRDefault="00711009" w:rsidP="005602B7">
            <w:pPr>
              <w:jc w:val="both"/>
              <w:rPr>
                <w:rFonts w:ascii="Times New Roman" w:hAnsi="Times New Roman" w:cs="Times New Roman"/>
                <w:sz w:val="20"/>
                <w:szCs w:val="20"/>
                <w:lang w:val="nl-BE"/>
              </w:rPr>
            </w:pPr>
          </w:p>
          <w:p w14:paraId="248F8E93"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5. Uithangborden die op een gevelopening worden aangebracht, voldoen aan de volgende voorwaarden:</w:t>
            </w:r>
          </w:p>
          <w:p w14:paraId="325D6FD3" w14:textId="77777777" w:rsidR="00711009" w:rsidRPr="007F7000" w:rsidRDefault="00711009" w:rsidP="00BF58F4">
            <w:pPr>
              <w:pStyle w:val="ListParagraph"/>
              <w:numPr>
                <w:ilvl w:val="0"/>
                <w:numId w:val="44"/>
              </w:numPr>
              <w:jc w:val="both"/>
              <w:rPr>
                <w:rFonts w:ascii="Times New Roman" w:hAnsi="Times New Roman" w:cs="Times New Roman"/>
                <w:sz w:val="20"/>
                <w:szCs w:val="20"/>
                <w:lang w:val="nl-BE"/>
              </w:rPr>
            </w:pPr>
            <w:r w:rsidRPr="007F7000">
              <w:rPr>
                <w:rFonts w:ascii="Times New Roman" w:hAnsi="Times New Roman"/>
                <w:sz w:val="20"/>
                <w:lang w:val="nl-BE"/>
              </w:rPr>
              <w:t>ze worden geplaatst op het uitstalraam van een benedenverdieping die een handelszaak of een voorziening van collectief belang of van openbare dienst onderbrengt;</w:t>
            </w:r>
          </w:p>
          <w:p w14:paraId="4597C400" w14:textId="77777777" w:rsidR="00711009" w:rsidRPr="007F7000" w:rsidRDefault="00711009" w:rsidP="00BF58F4">
            <w:pPr>
              <w:pStyle w:val="ListParagraph"/>
              <w:numPr>
                <w:ilvl w:val="0"/>
                <w:numId w:val="44"/>
              </w:numPr>
              <w:jc w:val="both"/>
              <w:rPr>
                <w:rFonts w:ascii="Times New Roman" w:hAnsi="Times New Roman" w:cs="Times New Roman"/>
                <w:sz w:val="20"/>
                <w:szCs w:val="20"/>
                <w:lang w:val="nl-BE"/>
              </w:rPr>
            </w:pPr>
            <w:r w:rsidRPr="007F7000">
              <w:rPr>
                <w:rFonts w:ascii="Times New Roman" w:hAnsi="Times New Roman"/>
                <w:sz w:val="20"/>
                <w:lang w:val="nl-BE"/>
              </w:rPr>
              <w:t>ze bestaan uit zelfklevende folie die in onderdelen is uitgesneden;</w:t>
            </w:r>
          </w:p>
          <w:p w14:paraId="6A46FF60" w14:textId="77777777" w:rsidR="00711009" w:rsidRPr="007F7000" w:rsidRDefault="00711009" w:rsidP="00BF58F4">
            <w:pPr>
              <w:pStyle w:val="ListParagraph"/>
              <w:numPr>
                <w:ilvl w:val="0"/>
                <w:numId w:val="44"/>
              </w:numPr>
              <w:jc w:val="both"/>
              <w:rPr>
                <w:rFonts w:ascii="Times New Roman" w:hAnsi="Times New Roman" w:cs="Times New Roman"/>
                <w:sz w:val="20"/>
                <w:szCs w:val="20"/>
                <w:lang w:val="nl-BE"/>
              </w:rPr>
            </w:pPr>
            <w:r w:rsidRPr="007F7000">
              <w:rPr>
                <w:rFonts w:ascii="Times New Roman" w:hAnsi="Times New Roman"/>
                <w:sz w:val="20"/>
                <w:lang w:val="nl-BE"/>
              </w:rPr>
              <w:t xml:space="preserve">ze bedekken niet meer dan 30 % van de eenheids- en gecumuleerde oppervlakte van de handelszaak of de voorziening.   </w:t>
            </w:r>
          </w:p>
          <w:p w14:paraId="40BFFBBD" w14:textId="77777777" w:rsidR="00711009" w:rsidRPr="007F7000" w:rsidRDefault="00711009" w:rsidP="005602B7">
            <w:pPr>
              <w:jc w:val="both"/>
              <w:rPr>
                <w:rFonts w:ascii="Times New Roman" w:hAnsi="Times New Roman" w:cs="Times New Roman"/>
                <w:sz w:val="20"/>
                <w:szCs w:val="20"/>
                <w:lang w:val="nl-BE"/>
              </w:rPr>
            </w:pPr>
          </w:p>
          <w:p w14:paraId="202950C9"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6. Uithangborden die op een zonnetent worden aangebracht, voldoen aan de volgende voorwaarden:</w:t>
            </w:r>
          </w:p>
          <w:p w14:paraId="6C0D01AA" w14:textId="77777777" w:rsidR="00711009" w:rsidRPr="007F7000" w:rsidRDefault="00711009" w:rsidP="00BF58F4">
            <w:pPr>
              <w:pStyle w:val="ListParagraph"/>
              <w:numPr>
                <w:ilvl w:val="0"/>
                <w:numId w:val="45"/>
              </w:numPr>
              <w:jc w:val="both"/>
              <w:rPr>
                <w:rFonts w:ascii="Times New Roman" w:hAnsi="Times New Roman" w:cs="Times New Roman"/>
                <w:sz w:val="20"/>
                <w:szCs w:val="20"/>
                <w:lang w:val="nl-BE"/>
              </w:rPr>
            </w:pPr>
            <w:r w:rsidRPr="007F7000">
              <w:rPr>
                <w:rFonts w:ascii="Times New Roman" w:hAnsi="Times New Roman"/>
                <w:sz w:val="20"/>
                <w:lang w:val="nl-BE"/>
              </w:rPr>
              <w:t>ze worden geplaatst op het zwevende gedeelte van de tent;</w:t>
            </w:r>
          </w:p>
          <w:p w14:paraId="4A05BE02" w14:textId="77777777" w:rsidR="00711009" w:rsidRPr="007F7000" w:rsidRDefault="00711009" w:rsidP="00BF58F4">
            <w:pPr>
              <w:pStyle w:val="ListParagraph"/>
              <w:numPr>
                <w:ilvl w:val="0"/>
                <w:numId w:val="45"/>
              </w:numPr>
              <w:jc w:val="both"/>
              <w:rPr>
                <w:rFonts w:ascii="Times New Roman" w:hAnsi="Times New Roman" w:cs="Times New Roman"/>
                <w:sz w:val="20"/>
                <w:szCs w:val="20"/>
                <w:lang w:val="nl-BE"/>
              </w:rPr>
            </w:pPr>
          </w:p>
          <w:p w14:paraId="59573841" w14:textId="77777777" w:rsidR="00711009" w:rsidRPr="007F7000" w:rsidRDefault="00711009" w:rsidP="00BF58F4">
            <w:pPr>
              <w:pStyle w:val="ListParagraph"/>
              <w:numPr>
                <w:ilvl w:val="0"/>
                <w:numId w:val="45"/>
              </w:numPr>
              <w:jc w:val="both"/>
              <w:rPr>
                <w:rFonts w:ascii="Times New Roman" w:hAnsi="Times New Roman" w:cs="Times New Roman"/>
                <w:sz w:val="20"/>
                <w:szCs w:val="20"/>
                <w:lang w:val="nl-BE"/>
              </w:rPr>
            </w:pPr>
            <w:r w:rsidRPr="007F7000">
              <w:rPr>
                <w:rFonts w:ascii="Times New Roman" w:hAnsi="Times New Roman"/>
                <w:sz w:val="20"/>
                <w:lang w:val="nl-BE"/>
              </w:rPr>
              <w:t>ze hebben een maximumhoogte van 0,25 m.</w:t>
            </w:r>
          </w:p>
          <w:p w14:paraId="0215F42D" w14:textId="77777777" w:rsidR="00711009" w:rsidRPr="007F7000" w:rsidRDefault="00711009" w:rsidP="005602B7">
            <w:pPr>
              <w:jc w:val="both"/>
              <w:rPr>
                <w:rFonts w:ascii="Times New Roman" w:hAnsi="Times New Roman" w:cs="Times New Roman"/>
                <w:sz w:val="20"/>
                <w:szCs w:val="20"/>
                <w:lang w:val="nl-BE"/>
              </w:rPr>
            </w:pPr>
          </w:p>
          <w:p w14:paraId="1F451EAB"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7.  De plaatsing van een uithangbord dat losstaat van het gebouw, op de grond vastgemaakt is of op een omheining of afsluitingsmuur is aangebracht, wordt niet toegestaan.</w:t>
            </w:r>
          </w:p>
          <w:p w14:paraId="39B64211" w14:textId="77777777" w:rsidR="00711009" w:rsidRPr="007F7000" w:rsidRDefault="00711009" w:rsidP="005602B7">
            <w:pPr>
              <w:jc w:val="both"/>
              <w:rPr>
                <w:rFonts w:ascii="Times New Roman" w:hAnsi="Times New Roman" w:cs="Times New Roman"/>
                <w:sz w:val="20"/>
                <w:szCs w:val="20"/>
                <w:lang w:val="nl-BE"/>
              </w:rPr>
            </w:pPr>
          </w:p>
          <w:p w14:paraId="20115CA5"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In afwijking van het eerste lid kan een uithangbord dat losstaat van het gebouw, zoals bedoeld in het eerste lid, worden toegestaan in de volgende twee gevallen:</w:t>
            </w:r>
          </w:p>
          <w:p w14:paraId="551BF0F2" w14:textId="77777777" w:rsidR="00711009" w:rsidRPr="007F7000" w:rsidRDefault="00711009" w:rsidP="005602B7">
            <w:pPr>
              <w:jc w:val="both"/>
              <w:rPr>
                <w:rFonts w:ascii="Times New Roman" w:hAnsi="Times New Roman" w:cs="Times New Roman"/>
                <w:sz w:val="20"/>
                <w:szCs w:val="20"/>
                <w:lang w:val="nl-BE"/>
              </w:rPr>
            </w:pPr>
          </w:p>
          <w:p w14:paraId="2BF746F0" w14:textId="77777777" w:rsidR="00711009" w:rsidRPr="007F7000" w:rsidRDefault="00711009" w:rsidP="00BF58F4">
            <w:pPr>
              <w:pStyle w:val="ListParagraph"/>
              <w:numPr>
                <w:ilvl w:val="0"/>
                <w:numId w:val="46"/>
              </w:numPr>
              <w:jc w:val="both"/>
              <w:rPr>
                <w:rFonts w:ascii="Times New Roman" w:hAnsi="Times New Roman" w:cs="Times New Roman"/>
                <w:sz w:val="20"/>
                <w:szCs w:val="20"/>
                <w:lang w:val="nl-BE"/>
              </w:rPr>
            </w:pPr>
            <w:r w:rsidRPr="007F7000">
              <w:rPr>
                <w:rFonts w:ascii="Times New Roman" w:hAnsi="Times New Roman"/>
                <w:sz w:val="20"/>
                <w:lang w:val="nl-BE"/>
              </w:rPr>
              <w:t>het gebouw is niet aan de straatkant gelegen en de plaatsing van een losstaand uithangbord is noodzakelijk om ervoor te zorgen dat de eraan verbonden activiteit zichtbaar is vanaf de weg;</w:t>
            </w:r>
          </w:p>
          <w:p w14:paraId="4869228E" w14:textId="77777777" w:rsidR="00711009" w:rsidRPr="007F7000" w:rsidRDefault="00711009" w:rsidP="00BF58F4">
            <w:pPr>
              <w:pStyle w:val="ListParagraph"/>
              <w:numPr>
                <w:ilvl w:val="0"/>
                <w:numId w:val="46"/>
              </w:numPr>
              <w:jc w:val="both"/>
              <w:rPr>
                <w:rFonts w:ascii="Times New Roman" w:hAnsi="Times New Roman" w:cs="Times New Roman"/>
                <w:sz w:val="20"/>
                <w:szCs w:val="20"/>
                <w:lang w:val="nl-BE"/>
              </w:rPr>
            </w:pPr>
            <w:r w:rsidRPr="007F7000">
              <w:rPr>
                <w:rFonts w:ascii="Times New Roman" w:hAnsi="Times New Roman"/>
                <w:sz w:val="20"/>
                <w:lang w:val="nl-BE"/>
              </w:rPr>
              <w:t>het gebouw brengt verschillende activiteiten onder en de losstaande voorziening bundelt de daaraan verbonden uithangborden om een geheel of een rationalisering te scheppen.</w:t>
            </w:r>
          </w:p>
          <w:p w14:paraId="045F725D" w14:textId="77777777" w:rsidR="00711009" w:rsidRPr="007F7000" w:rsidRDefault="00711009" w:rsidP="005602B7">
            <w:pPr>
              <w:jc w:val="both"/>
              <w:rPr>
                <w:rFonts w:ascii="Times New Roman" w:hAnsi="Times New Roman" w:cs="Times New Roman"/>
                <w:sz w:val="20"/>
                <w:szCs w:val="20"/>
                <w:lang w:val="nl-BE"/>
              </w:rPr>
            </w:pPr>
          </w:p>
          <w:p w14:paraId="5CB305EB"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xml:space="preserve">Het krachtens het tweede lid toegestane losstaande uithangbord voldoet aan de volgende voorwaarden: </w:t>
            </w:r>
          </w:p>
          <w:p w14:paraId="5AF6E1AF" w14:textId="77777777" w:rsidR="00711009" w:rsidRPr="007F7000" w:rsidRDefault="00711009" w:rsidP="005602B7">
            <w:pPr>
              <w:jc w:val="both"/>
              <w:rPr>
                <w:rFonts w:ascii="Times New Roman" w:hAnsi="Times New Roman" w:cs="Times New Roman"/>
                <w:sz w:val="20"/>
                <w:szCs w:val="20"/>
                <w:lang w:val="nl-BE"/>
              </w:rPr>
            </w:pPr>
          </w:p>
          <w:p w14:paraId="4C3CE432" w14:textId="77777777" w:rsidR="00711009" w:rsidRPr="007F7000" w:rsidRDefault="00711009" w:rsidP="00BF58F4">
            <w:pPr>
              <w:pStyle w:val="ListParagraph"/>
              <w:numPr>
                <w:ilvl w:val="0"/>
                <w:numId w:val="52"/>
              </w:numPr>
              <w:ind w:left="283" w:hanging="283"/>
              <w:jc w:val="both"/>
              <w:rPr>
                <w:rFonts w:ascii="Times New Roman" w:hAnsi="Times New Roman" w:cs="Times New Roman"/>
                <w:sz w:val="20"/>
                <w:szCs w:val="20"/>
                <w:lang w:val="nl-BE"/>
              </w:rPr>
            </w:pPr>
            <w:r w:rsidRPr="007F7000">
              <w:rPr>
                <w:rFonts w:ascii="Times New Roman" w:hAnsi="Times New Roman"/>
                <w:sz w:val="20"/>
                <w:lang w:val="nl-BE"/>
              </w:rPr>
              <w:t>er mag slechts één losstaand uithangbord worden toegestaan;</w:t>
            </w:r>
          </w:p>
          <w:p w14:paraId="570B2209" w14:textId="77777777" w:rsidR="00711009" w:rsidRPr="007F7000" w:rsidRDefault="00711009" w:rsidP="00BF58F4">
            <w:pPr>
              <w:pStyle w:val="ListParagraph"/>
              <w:numPr>
                <w:ilvl w:val="0"/>
                <w:numId w:val="52"/>
              </w:numPr>
              <w:ind w:left="283" w:hanging="283"/>
              <w:jc w:val="both"/>
              <w:rPr>
                <w:rFonts w:ascii="Times New Roman" w:hAnsi="Times New Roman" w:cs="Times New Roman"/>
                <w:sz w:val="20"/>
                <w:szCs w:val="20"/>
                <w:lang w:val="nl-BE"/>
              </w:rPr>
            </w:pPr>
            <w:r w:rsidRPr="007F7000">
              <w:rPr>
                <w:rFonts w:ascii="Times New Roman" w:hAnsi="Times New Roman"/>
                <w:sz w:val="20"/>
                <w:lang w:val="nl-BE"/>
              </w:rPr>
              <w:lastRenderedPageBreak/>
              <w:t>dit uithangbord mag niet worden gecumuleerd met een in de paragrafen 3 tot 6 bedoeld uithangbord;</w:t>
            </w:r>
          </w:p>
          <w:p w14:paraId="6125A53C" w14:textId="401033A1" w:rsidR="00711009" w:rsidRPr="007F7000" w:rsidRDefault="00711009" w:rsidP="00BF58F4">
            <w:pPr>
              <w:pStyle w:val="ListParagraph"/>
              <w:numPr>
                <w:ilvl w:val="0"/>
                <w:numId w:val="52"/>
              </w:numPr>
              <w:ind w:left="283" w:hanging="283"/>
              <w:jc w:val="both"/>
              <w:rPr>
                <w:rFonts w:ascii="Times New Roman" w:hAnsi="Times New Roman" w:cs="Times New Roman"/>
                <w:sz w:val="20"/>
                <w:szCs w:val="20"/>
                <w:lang w:val="nl-BE"/>
              </w:rPr>
            </w:pPr>
            <w:r w:rsidRPr="007F7000">
              <w:rPr>
                <w:rFonts w:ascii="Times New Roman" w:hAnsi="Times New Roman"/>
                <w:sz w:val="20"/>
                <w:lang w:val="nl-BE"/>
              </w:rPr>
              <w:t xml:space="preserve">het aan de grond vastgemaakte uithangbord neemt geen openbare </w:t>
            </w:r>
            <w:r w:rsidR="003A46C9" w:rsidRPr="007F7000">
              <w:rPr>
                <w:rFonts w:ascii="Times New Roman" w:hAnsi="Times New Roman"/>
                <w:sz w:val="20"/>
                <w:lang w:val="nl-BE"/>
              </w:rPr>
              <w:t xml:space="preserve">open </w:t>
            </w:r>
            <w:r w:rsidRPr="007F7000">
              <w:rPr>
                <w:rFonts w:ascii="Times New Roman" w:hAnsi="Times New Roman"/>
                <w:sz w:val="20"/>
                <w:lang w:val="nl-BE"/>
              </w:rPr>
              <w:t xml:space="preserve">ruimte in en heeft geen uitsprong op de openbare </w:t>
            </w:r>
            <w:r w:rsidR="00265341" w:rsidRPr="007F7000">
              <w:rPr>
                <w:rFonts w:ascii="Times New Roman" w:hAnsi="Times New Roman"/>
                <w:sz w:val="20"/>
                <w:lang w:val="nl-BE"/>
              </w:rPr>
              <w:t xml:space="preserve">open </w:t>
            </w:r>
            <w:r w:rsidRPr="007F7000">
              <w:rPr>
                <w:rFonts w:ascii="Times New Roman" w:hAnsi="Times New Roman"/>
                <w:sz w:val="20"/>
                <w:lang w:val="nl-BE"/>
              </w:rPr>
              <w:t xml:space="preserve">ruimte. </w:t>
            </w:r>
          </w:p>
          <w:p w14:paraId="7C40D333" w14:textId="77777777" w:rsidR="00711009" w:rsidRPr="007F7000" w:rsidRDefault="00711009" w:rsidP="005602B7">
            <w:pPr>
              <w:pStyle w:val="ListParagraph"/>
              <w:ind w:left="283"/>
              <w:jc w:val="both"/>
              <w:rPr>
                <w:lang w:val="nl-BE"/>
              </w:rPr>
            </w:pPr>
          </w:p>
        </w:tc>
        <w:tc>
          <w:tcPr>
            <w:tcW w:w="4961" w:type="dxa"/>
          </w:tcPr>
          <w:p w14:paraId="5DF334A6"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lastRenderedPageBreak/>
              <w:t xml:space="preserve"> </w:t>
            </w:r>
          </w:p>
          <w:p w14:paraId="55F3F3BB" w14:textId="47467A59" w:rsidR="00711009" w:rsidRPr="007F7000" w:rsidRDefault="003A46C9" w:rsidP="005602B7">
            <w:pPr>
              <w:jc w:val="both"/>
              <w:rPr>
                <w:rFonts w:ascii="Times New Roman" w:hAnsi="Times New Roman"/>
                <w:sz w:val="20"/>
                <w:lang w:val="nl-BE"/>
              </w:rPr>
            </w:pPr>
            <w:r w:rsidRPr="007F7000">
              <w:rPr>
                <w:rFonts w:ascii="Times New Roman" w:hAnsi="Times New Roman"/>
                <w:sz w:val="20"/>
                <w:lang w:val="nl-BE"/>
              </w:rPr>
              <w:t xml:space="preserve">Toelichting: </w:t>
            </w:r>
            <w:r w:rsidR="00F6685F" w:rsidRPr="007F7000">
              <w:rPr>
                <w:rFonts w:ascii="Times New Roman" w:hAnsi="Times New Roman"/>
                <w:sz w:val="20"/>
                <w:lang w:val="nl-BE"/>
              </w:rPr>
              <w:t xml:space="preserve">De bepalingen beogen de handelssignalisatie en daarenboven ook alle uithangborden te harmoniseren opdat er </w:t>
            </w:r>
            <w:r w:rsidR="00FD7216" w:rsidRPr="007F7000">
              <w:rPr>
                <w:rFonts w:ascii="Times New Roman" w:hAnsi="Times New Roman"/>
                <w:sz w:val="20"/>
                <w:lang w:val="nl-BE"/>
              </w:rPr>
              <w:t>een samenhangend geheel wordt gecreëerd voor het imago van het Gewest en opdat de gewestelijke identiteit wordt versterkt.</w:t>
            </w:r>
          </w:p>
          <w:p w14:paraId="5637BE83" w14:textId="5262FBCD" w:rsidR="00FD7216" w:rsidRPr="007F7000" w:rsidRDefault="00FD7216" w:rsidP="005602B7">
            <w:pPr>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De uithangborden moeten de zichtbaarheid van de handelszaak of de in het gebouw uitgeoefende activiteit mogelijk maken zonder daarbij de architecturale leesbaarheid van het gebouw te schaden.</w:t>
            </w:r>
          </w:p>
        </w:tc>
      </w:tr>
      <w:tr w:rsidR="00711009" w:rsidRPr="007F7000" w14:paraId="40416039" w14:textId="77777777" w:rsidTr="0061282B">
        <w:tc>
          <w:tcPr>
            <w:tcW w:w="3539" w:type="dxa"/>
          </w:tcPr>
          <w:p w14:paraId="64AEB9B0" w14:textId="77777777" w:rsidR="00711009" w:rsidRPr="007F7000" w:rsidRDefault="00711009" w:rsidP="005602B7">
            <w:pPr>
              <w:jc w:val="both"/>
              <w:rPr>
                <w:rFonts w:ascii="Times New Roman" w:hAnsi="Times New Roman" w:cs="Times New Roman"/>
                <w:sz w:val="20"/>
                <w:szCs w:val="20"/>
                <w:lang w:val="nl-BE"/>
              </w:rPr>
            </w:pPr>
          </w:p>
        </w:tc>
        <w:tc>
          <w:tcPr>
            <w:tcW w:w="5670" w:type="dxa"/>
          </w:tcPr>
          <w:p w14:paraId="1E1691EC" w14:textId="77777777" w:rsidR="00711009" w:rsidRPr="007F7000" w:rsidRDefault="00711009" w:rsidP="005602B7">
            <w:pPr>
              <w:jc w:val="both"/>
              <w:rPr>
                <w:rFonts w:ascii="Times New Roman" w:hAnsi="Times New Roman" w:cs="Times New Roman"/>
                <w:sz w:val="20"/>
                <w:szCs w:val="20"/>
                <w:lang w:val="nl-BE"/>
              </w:rPr>
            </w:pPr>
          </w:p>
          <w:p w14:paraId="62E8BD4F" w14:textId="75D082B1" w:rsidR="00711009" w:rsidRPr="007F7000" w:rsidRDefault="00711009" w:rsidP="005602B7">
            <w:pPr>
              <w:jc w:val="both"/>
              <w:rPr>
                <w:rFonts w:ascii="Times New Roman" w:hAnsi="Times New Roman" w:cs="Times New Roman"/>
                <w:b/>
                <w:sz w:val="20"/>
                <w:szCs w:val="20"/>
              </w:rPr>
            </w:pPr>
            <w:r w:rsidRPr="007F7000">
              <w:rPr>
                <w:rFonts w:ascii="Times New Roman" w:hAnsi="Times New Roman"/>
                <w:b/>
                <w:sz w:val="20"/>
              </w:rPr>
              <w:t>Artikel 2</w:t>
            </w:r>
            <w:r w:rsidR="00FD7216" w:rsidRPr="007F7000">
              <w:rPr>
                <w:rFonts w:ascii="Times New Roman" w:hAnsi="Times New Roman"/>
                <w:b/>
                <w:sz w:val="20"/>
              </w:rPr>
              <w:t>9</w:t>
            </w:r>
            <w:r w:rsidRPr="007F7000">
              <w:rPr>
                <w:rFonts w:ascii="Times New Roman" w:hAnsi="Times New Roman"/>
                <w:b/>
                <w:sz w:val="20"/>
              </w:rPr>
              <w:t xml:space="preserve"> – Gelegenheidsuithangborden</w:t>
            </w:r>
          </w:p>
          <w:p w14:paraId="15B370D8" w14:textId="77777777" w:rsidR="00711009" w:rsidRPr="007F7000" w:rsidRDefault="00711009" w:rsidP="005602B7">
            <w:pPr>
              <w:jc w:val="both"/>
              <w:rPr>
                <w:rFonts w:ascii="Times New Roman" w:hAnsi="Times New Roman" w:cs="Times New Roman"/>
                <w:sz w:val="20"/>
                <w:szCs w:val="20"/>
              </w:rPr>
            </w:pPr>
          </w:p>
        </w:tc>
        <w:tc>
          <w:tcPr>
            <w:tcW w:w="4961" w:type="dxa"/>
          </w:tcPr>
          <w:p w14:paraId="1FFCCC96" w14:textId="77777777" w:rsidR="00711009" w:rsidRPr="007F7000" w:rsidRDefault="00711009" w:rsidP="005602B7">
            <w:pPr>
              <w:jc w:val="both"/>
              <w:rPr>
                <w:rFonts w:ascii="Times New Roman" w:hAnsi="Times New Roman" w:cs="Times New Roman"/>
                <w:sz w:val="20"/>
                <w:szCs w:val="20"/>
              </w:rPr>
            </w:pPr>
          </w:p>
        </w:tc>
      </w:tr>
      <w:tr w:rsidR="00711009" w:rsidRPr="0096003A" w14:paraId="34E8F6BF" w14:textId="77777777" w:rsidTr="0061282B">
        <w:tc>
          <w:tcPr>
            <w:tcW w:w="3539" w:type="dxa"/>
          </w:tcPr>
          <w:p w14:paraId="27153A5C" w14:textId="77777777" w:rsidR="00711009" w:rsidRPr="007F7000" w:rsidRDefault="00711009" w:rsidP="005602B7">
            <w:pPr>
              <w:jc w:val="both"/>
              <w:rPr>
                <w:rFonts w:ascii="Times New Roman" w:hAnsi="Times New Roman" w:cs="Times New Roman"/>
                <w:sz w:val="20"/>
                <w:szCs w:val="20"/>
              </w:rPr>
            </w:pPr>
          </w:p>
          <w:p w14:paraId="746C921E" w14:textId="5B32C2C0" w:rsidR="00711009" w:rsidRPr="007F7000" w:rsidRDefault="00FD7216" w:rsidP="00BF58F4">
            <w:pPr>
              <w:pStyle w:val="ListParagraph"/>
              <w:numPr>
                <w:ilvl w:val="0"/>
                <w:numId w:val="26"/>
              </w:numPr>
              <w:ind w:left="314" w:hanging="284"/>
              <w:jc w:val="both"/>
              <w:rPr>
                <w:rFonts w:ascii="Times New Roman" w:hAnsi="Times New Roman" w:cs="Times New Roman"/>
                <w:sz w:val="20"/>
                <w:szCs w:val="20"/>
                <w:lang w:val="nl-BE"/>
              </w:rPr>
            </w:pPr>
            <w:r w:rsidRPr="007F7000">
              <w:rPr>
                <w:rFonts w:ascii="Times New Roman" w:hAnsi="Times New Roman"/>
                <w:sz w:val="20"/>
                <w:lang w:val="nl-BE"/>
              </w:rPr>
              <w:t>H</w:t>
            </w:r>
            <w:r w:rsidR="00711009" w:rsidRPr="007F7000">
              <w:rPr>
                <w:rFonts w:ascii="Times New Roman" w:hAnsi="Times New Roman"/>
                <w:sz w:val="20"/>
                <w:lang w:val="nl-BE"/>
              </w:rPr>
              <w:t>et aanbrengen van uithangborden op het bouwwerk toestaan, met respect voor de architectuurkwaliteit van het bouwwerk en hun harmonieuze integratie in het omliggende stadskader.</w:t>
            </w:r>
          </w:p>
        </w:tc>
        <w:tc>
          <w:tcPr>
            <w:tcW w:w="5670" w:type="dxa"/>
          </w:tcPr>
          <w:p w14:paraId="042E79AB" w14:textId="77777777" w:rsidR="00711009" w:rsidRPr="007F7000" w:rsidRDefault="00711009" w:rsidP="005602B7">
            <w:pPr>
              <w:jc w:val="both"/>
              <w:rPr>
                <w:rFonts w:ascii="Times New Roman" w:hAnsi="Times New Roman" w:cs="Times New Roman"/>
                <w:sz w:val="20"/>
                <w:szCs w:val="20"/>
                <w:lang w:val="nl-BE"/>
              </w:rPr>
            </w:pPr>
          </w:p>
          <w:p w14:paraId="05FE56D6"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1. Gelegenheidsuithangborden voldoen aan de volgende voorwaarden:</w:t>
            </w:r>
          </w:p>
          <w:p w14:paraId="09560EB0" w14:textId="77777777" w:rsidR="00711009" w:rsidRPr="007F7000" w:rsidRDefault="00711009" w:rsidP="005602B7">
            <w:pPr>
              <w:jc w:val="both"/>
              <w:rPr>
                <w:rFonts w:ascii="Times New Roman" w:hAnsi="Times New Roman" w:cs="Times New Roman"/>
                <w:sz w:val="20"/>
                <w:szCs w:val="20"/>
                <w:lang w:val="nl-BE"/>
              </w:rPr>
            </w:pPr>
          </w:p>
          <w:p w14:paraId="457E193B" w14:textId="76E846FD" w:rsidR="00711009" w:rsidRPr="007F7000" w:rsidRDefault="00711009" w:rsidP="00FD7216">
            <w:pPr>
              <w:jc w:val="both"/>
              <w:rPr>
                <w:rFonts w:ascii="Times New Roman" w:hAnsi="Times New Roman" w:cs="Times New Roman"/>
                <w:sz w:val="20"/>
                <w:szCs w:val="20"/>
                <w:lang w:val="nl-BE"/>
              </w:rPr>
            </w:pPr>
            <w:r w:rsidRPr="007F7000">
              <w:rPr>
                <w:rFonts w:ascii="Times New Roman" w:hAnsi="Times New Roman"/>
                <w:sz w:val="20"/>
                <w:lang w:val="nl-BE"/>
              </w:rPr>
              <w:t>gelegenheidsuithangborden</w:t>
            </w:r>
          </w:p>
          <w:p w14:paraId="119AB51E" w14:textId="1CF3145A" w:rsidR="00711009" w:rsidRPr="007F7000" w:rsidRDefault="00711009" w:rsidP="00FD7216">
            <w:pPr>
              <w:jc w:val="both"/>
              <w:rPr>
                <w:rFonts w:ascii="Times New Roman" w:hAnsi="Times New Roman" w:cs="Times New Roman"/>
                <w:sz w:val="20"/>
                <w:szCs w:val="20"/>
                <w:lang w:val="nl-BE"/>
              </w:rPr>
            </w:pPr>
            <w:r w:rsidRPr="007F7000">
              <w:rPr>
                <w:rFonts w:ascii="Times New Roman" w:hAnsi="Times New Roman"/>
                <w:sz w:val="20"/>
                <w:lang w:val="nl-BE"/>
              </w:rPr>
              <w:t>mogen de volledige gevelopening of een deel daarvan niet aan het zicht onttrekken</w:t>
            </w:r>
            <w:r w:rsidR="00FD7216" w:rsidRPr="007F7000">
              <w:rPr>
                <w:rFonts w:ascii="Times New Roman" w:hAnsi="Times New Roman"/>
                <w:sz w:val="20"/>
                <w:lang w:val="nl-BE"/>
              </w:rPr>
              <w:t xml:space="preserve"> en evenmin</w:t>
            </w:r>
          </w:p>
          <w:p w14:paraId="0DF09DCC" w14:textId="77777777" w:rsidR="00FD7216" w:rsidRPr="007F7000" w:rsidRDefault="00711009" w:rsidP="00FD7216">
            <w:pPr>
              <w:pStyle w:val="ListParagraph"/>
              <w:numPr>
                <w:ilvl w:val="0"/>
                <w:numId w:val="69"/>
              </w:numPr>
              <w:ind w:left="313"/>
              <w:jc w:val="both"/>
              <w:rPr>
                <w:rFonts w:ascii="Times New Roman" w:hAnsi="Times New Roman" w:cs="Times New Roman"/>
                <w:sz w:val="20"/>
                <w:szCs w:val="20"/>
                <w:lang w:val="nl-BE"/>
              </w:rPr>
            </w:pPr>
            <w:r w:rsidRPr="007F7000">
              <w:rPr>
                <w:rFonts w:ascii="Times New Roman" w:hAnsi="Times New Roman"/>
                <w:sz w:val="20"/>
                <w:lang w:val="nl-BE"/>
              </w:rPr>
              <w:t>worden aangebracht of geprojecteerd op de volledige gevelopening of een deel daarvan;</w:t>
            </w:r>
          </w:p>
          <w:p w14:paraId="75DFEE52" w14:textId="77777777" w:rsidR="00FD7216" w:rsidRPr="007F7000" w:rsidRDefault="00711009" w:rsidP="007F7000">
            <w:pPr>
              <w:pStyle w:val="ListParagraph"/>
              <w:numPr>
                <w:ilvl w:val="0"/>
                <w:numId w:val="69"/>
              </w:numPr>
              <w:ind w:left="313"/>
              <w:jc w:val="both"/>
              <w:rPr>
                <w:rFonts w:ascii="Times New Roman" w:hAnsi="Times New Roman" w:cs="Times New Roman"/>
                <w:sz w:val="20"/>
                <w:szCs w:val="20"/>
                <w:lang w:val="nl-BE"/>
              </w:rPr>
            </w:pPr>
            <w:r w:rsidRPr="007F7000">
              <w:rPr>
                <w:rFonts w:ascii="Times New Roman" w:hAnsi="Times New Roman"/>
                <w:sz w:val="20"/>
                <w:lang w:val="nl-BE"/>
              </w:rPr>
              <w:t>mogen de grenzen van de afsluitingsmuur niet overschrijden als ze daarmee evenwijdig zijn; als ze evenwijdig zijn met de gevel of de puntgevelmuur van een gebouw, zijn ze in overeenstemming met de bepalingen van artikel 27, §3;</w:t>
            </w:r>
          </w:p>
          <w:p w14:paraId="59880C88" w14:textId="5F485B35" w:rsidR="00711009" w:rsidRPr="007F7000" w:rsidRDefault="00711009" w:rsidP="007F7000">
            <w:pPr>
              <w:pStyle w:val="ListParagraph"/>
              <w:numPr>
                <w:ilvl w:val="0"/>
                <w:numId w:val="69"/>
              </w:numPr>
              <w:ind w:left="313"/>
              <w:jc w:val="both"/>
              <w:rPr>
                <w:rFonts w:ascii="Times New Roman" w:hAnsi="Times New Roman" w:cs="Times New Roman"/>
                <w:sz w:val="20"/>
                <w:szCs w:val="20"/>
                <w:lang w:val="nl-BE"/>
              </w:rPr>
            </w:pPr>
            <w:r w:rsidRPr="007F7000">
              <w:rPr>
                <w:rFonts w:ascii="Times New Roman" w:hAnsi="Times New Roman"/>
                <w:sz w:val="20"/>
                <w:lang w:val="nl-BE"/>
              </w:rPr>
              <w:t>als ze loodrecht op een afsluitingsmuur staan, mogen ze de hoogte van de muur niet overschrijden; als ze loodrecht op de gevel van een gebouw staan, zijn ze in overeenstemming met de bepalingen van artikel 27, §4.</w:t>
            </w:r>
          </w:p>
          <w:p w14:paraId="5355B058" w14:textId="77777777" w:rsidR="00711009" w:rsidRPr="007F7000" w:rsidRDefault="00711009" w:rsidP="005602B7">
            <w:pPr>
              <w:jc w:val="both"/>
              <w:rPr>
                <w:rFonts w:ascii="Times New Roman" w:hAnsi="Times New Roman" w:cs="Times New Roman"/>
                <w:sz w:val="20"/>
                <w:szCs w:val="20"/>
                <w:lang w:val="nl-BE"/>
              </w:rPr>
            </w:pPr>
          </w:p>
          <w:p w14:paraId="195B123D"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2. Gelegenheidsuithangborden worden ten vroegste 15 kalenderdagen vóór de aanvang van het gebeuren waarnaar ze verwijzen, geplaatst en uiterlijk 8 kalenderdagen na het einde ervan verwijderd.</w:t>
            </w:r>
          </w:p>
          <w:p w14:paraId="55D761B6" w14:textId="77777777" w:rsidR="00711009" w:rsidRPr="007F7000" w:rsidRDefault="00711009" w:rsidP="005602B7">
            <w:pPr>
              <w:jc w:val="both"/>
              <w:rPr>
                <w:rFonts w:ascii="Times New Roman" w:hAnsi="Times New Roman" w:cs="Times New Roman"/>
                <w:sz w:val="20"/>
                <w:szCs w:val="20"/>
                <w:lang w:val="nl-BE"/>
              </w:rPr>
            </w:pPr>
          </w:p>
        </w:tc>
        <w:tc>
          <w:tcPr>
            <w:tcW w:w="4961" w:type="dxa"/>
          </w:tcPr>
          <w:p w14:paraId="42CC5BC2" w14:textId="77777777" w:rsidR="00711009" w:rsidRPr="007F7000" w:rsidRDefault="00711009" w:rsidP="005602B7">
            <w:pPr>
              <w:jc w:val="both"/>
              <w:rPr>
                <w:rFonts w:ascii="Times New Roman" w:hAnsi="Times New Roman" w:cs="Times New Roman"/>
                <w:sz w:val="20"/>
                <w:szCs w:val="20"/>
                <w:lang w:val="nl-BE"/>
              </w:rPr>
            </w:pPr>
          </w:p>
        </w:tc>
      </w:tr>
      <w:tr w:rsidR="00711009" w:rsidRPr="007F7000" w14:paraId="6BE899BB" w14:textId="77777777" w:rsidTr="0061282B">
        <w:tc>
          <w:tcPr>
            <w:tcW w:w="3539" w:type="dxa"/>
          </w:tcPr>
          <w:p w14:paraId="684ECBFC" w14:textId="77777777" w:rsidR="00711009" w:rsidRPr="007F7000" w:rsidRDefault="00711009" w:rsidP="005602B7">
            <w:pPr>
              <w:jc w:val="both"/>
              <w:rPr>
                <w:rFonts w:ascii="Times New Roman" w:hAnsi="Times New Roman" w:cs="Times New Roman"/>
                <w:sz w:val="20"/>
                <w:szCs w:val="20"/>
                <w:lang w:val="nl-BE"/>
              </w:rPr>
            </w:pPr>
          </w:p>
        </w:tc>
        <w:tc>
          <w:tcPr>
            <w:tcW w:w="5670" w:type="dxa"/>
          </w:tcPr>
          <w:p w14:paraId="31F47124" w14:textId="77777777" w:rsidR="00711009" w:rsidRPr="007F7000" w:rsidRDefault="00711009" w:rsidP="005602B7">
            <w:pPr>
              <w:jc w:val="both"/>
              <w:rPr>
                <w:rFonts w:ascii="Times New Roman" w:hAnsi="Times New Roman" w:cs="Times New Roman"/>
                <w:sz w:val="20"/>
                <w:szCs w:val="20"/>
                <w:lang w:val="nl-BE"/>
              </w:rPr>
            </w:pPr>
          </w:p>
          <w:p w14:paraId="09A54FD1" w14:textId="456622BB" w:rsidR="00711009" w:rsidRPr="007F7000" w:rsidRDefault="00711009" w:rsidP="005602B7">
            <w:pPr>
              <w:jc w:val="both"/>
              <w:rPr>
                <w:rFonts w:ascii="Times New Roman" w:hAnsi="Times New Roman" w:cs="Times New Roman"/>
                <w:b/>
                <w:sz w:val="20"/>
                <w:szCs w:val="20"/>
              </w:rPr>
            </w:pPr>
            <w:r w:rsidRPr="007F7000">
              <w:rPr>
                <w:rFonts w:ascii="Times New Roman" w:hAnsi="Times New Roman"/>
                <w:b/>
                <w:sz w:val="20"/>
              </w:rPr>
              <w:t xml:space="preserve">Artikel </w:t>
            </w:r>
            <w:r w:rsidR="00FD7216" w:rsidRPr="007F7000">
              <w:rPr>
                <w:rFonts w:ascii="Times New Roman" w:hAnsi="Times New Roman"/>
                <w:b/>
                <w:sz w:val="20"/>
              </w:rPr>
              <w:t>30</w:t>
            </w:r>
            <w:r w:rsidRPr="007F7000">
              <w:rPr>
                <w:rFonts w:ascii="Times New Roman" w:hAnsi="Times New Roman"/>
                <w:b/>
                <w:sz w:val="20"/>
              </w:rPr>
              <w:t xml:space="preserve"> – Vastgoedpanelen</w:t>
            </w:r>
          </w:p>
          <w:p w14:paraId="25F3C152" w14:textId="77777777" w:rsidR="00711009" w:rsidRPr="007F7000" w:rsidRDefault="00711009" w:rsidP="005602B7">
            <w:pPr>
              <w:jc w:val="both"/>
              <w:rPr>
                <w:rFonts w:ascii="Times New Roman" w:hAnsi="Times New Roman" w:cs="Times New Roman"/>
                <w:sz w:val="20"/>
                <w:szCs w:val="20"/>
              </w:rPr>
            </w:pPr>
          </w:p>
        </w:tc>
        <w:tc>
          <w:tcPr>
            <w:tcW w:w="4961" w:type="dxa"/>
          </w:tcPr>
          <w:p w14:paraId="134C29B4" w14:textId="77777777" w:rsidR="00711009" w:rsidRPr="007F7000" w:rsidRDefault="00711009" w:rsidP="005602B7">
            <w:pPr>
              <w:jc w:val="both"/>
              <w:rPr>
                <w:rFonts w:ascii="Times New Roman" w:hAnsi="Times New Roman" w:cs="Times New Roman"/>
                <w:sz w:val="20"/>
                <w:szCs w:val="20"/>
              </w:rPr>
            </w:pPr>
          </w:p>
        </w:tc>
      </w:tr>
      <w:tr w:rsidR="00711009" w:rsidRPr="0096003A" w14:paraId="4EB66F26" w14:textId="77777777" w:rsidTr="0061282B">
        <w:tc>
          <w:tcPr>
            <w:tcW w:w="3539" w:type="dxa"/>
          </w:tcPr>
          <w:p w14:paraId="555E95BD" w14:textId="77777777" w:rsidR="00711009" w:rsidRPr="007F7000" w:rsidRDefault="00711009" w:rsidP="005602B7">
            <w:pPr>
              <w:jc w:val="both"/>
              <w:rPr>
                <w:rFonts w:ascii="Times New Roman" w:hAnsi="Times New Roman" w:cs="Times New Roman"/>
                <w:sz w:val="20"/>
                <w:szCs w:val="20"/>
              </w:rPr>
            </w:pPr>
          </w:p>
          <w:p w14:paraId="28A368C6" w14:textId="7A4F37BF" w:rsidR="00711009" w:rsidRPr="007F7000" w:rsidRDefault="00FD7216" w:rsidP="00BF58F4">
            <w:pPr>
              <w:pStyle w:val="ListParagraph"/>
              <w:numPr>
                <w:ilvl w:val="0"/>
                <w:numId w:val="26"/>
              </w:numPr>
              <w:ind w:left="314" w:hanging="284"/>
              <w:jc w:val="both"/>
              <w:rPr>
                <w:rFonts w:ascii="Times New Roman" w:hAnsi="Times New Roman" w:cs="Times New Roman"/>
                <w:sz w:val="20"/>
                <w:szCs w:val="20"/>
                <w:lang w:val="nl-BE"/>
              </w:rPr>
            </w:pPr>
            <w:r w:rsidRPr="007F7000">
              <w:rPr>
                <w:rFonts w:ascii="Times New Roman" w:hAnsi="Times New Roman"/>
                <w:sz w:val="20"/>
                <w:lang w:val="nl-BE"/>
              </w:rPr>
              <w:t>H</w:t>
            </w:r>
            <w:r w:rsidR="00711009" w:rsidRPr="007F7000">
              <w:rPr>
                <w:rFonts w:ascii="Times New Roman" w:hAnsi="Times New Roman"/>
                <w:sz w:val="20"/>
                <w:lang w:val="nl-BE"/>
              </w:rPr>
              <w:t>et aanbrengen van uithangborden op het bouwwerk toestaan, met respect voor de architectuurkwaliteit van het bouwwerk en hun harmonieuze integratie in het omliggende stadskader.</w:t>
            </w:r>
          </w:p>
        </w:tc>
        <w:tc>
          <w:tcPr>
            <w:tcW w:w="5670" w:type="dxa"/>
          </w:tcPr>
          <w:p w14:paraId="1FF74A19" w14:textId="77777777" w:rsidR="00711009" w:rsidRPr="007F7000" w:rsidRDefault="00711009" w:rsidP="005602B7">
            <w:pPr>
              <w:jc w:val="both"/>
              <w:rPr>
                <w:rFonts w:ascii="Times New Roman" w:hAnsi="Times New Roman" w:cs="Times New Roman"/>
                <w:sz w:val="20"/>
                <w:szCs w:val="20"/>
                <w:lang w:val="nl-BE"/>
              </w:rPr>
            </w:pPr>
          </w:p>
          <w:p w14:paraId="6CE27693"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Vastgoedpanelen voldoen aan de volgende voorwaarden:</w:t>
            </w:r>
          </w:p>
          <w:p w14:paraId="46EBC8E8" w14:textId="77777777" w:rsidR="00711009" w:rsidRPr="007F7000" w:rsidRDefault="00711009" w:rsidP="005602B7">
            <w:pPr>
              <w:jc w:val="both"/>
              <w:rPr>
                <w:rFonts w:ascii="Times New Roman" w:hAnsi="Times New Roman" w:cs="Times New Roman"/>
                <w:sz w:val="20"/>
                <w:szCs w:val="20"/>
                <w:lang w:val="nl-BE"/>
              </w:rPr>
            </w:pPr>
          </w:p>
          <w:p w14:paraId="5E874E83" w14:textId="77777777" w:rsidR="00711009" w:rsidRPr="007F7000" w:rsidRDefault="00711009" w:rsidP="00BF58F4">
            <w:pPr>
              <w:pStyle w:val="ListParagraph"/>
              <w:numPr>
                <w:ilvl w:val="0"/>
                <w:numId w:val="47"/>
              </w:numPr>
              <w:jc w:val="both"/>
              <w:rPr>
                <w:rFonts w:ascii="Times New Roman" w:hAnsi="Times New Roman" w:cs="Times New Roman"/>
                <w:sz w:val="20"/>
                <w:szCs w:val="20"/>
              </w:rPr>
            </w:pPr>
            <w:r w:rsidRPr="007F7000">
              <w:rPr>
                <w:rFonts w:ascii="Times New Roman" w:hAnsi="Times New Roman"/>
                <w:sz w:val="20"/>
              </w:rPr>
              <w:t>ze bestaan uit:</w:t>
            </w:r>
          </w:p>
          <w:p w14:paraId="07DBD674" w14:textId="77777777" w:rsidR="00711009" w:rsidRPr="007F7000" w:rsidRDefault="00711009" w:rsidP="00BF58F4">
            <w:pPr>
              <w:pStyle w:val="ListParagraph"/>
              <w:numPr>
                <w:ilvl w:val="0"/>
                <w:numId w:val="48"/>
              </w:numPr>
              <w:jc w:val="both"/>
              <w:rPr>
                <w:rFonts w:ascii="Times New Roman" w:hAnsi="Times New Roman" w:cs="Times New Roman"/>
                <w:sz w:val="20"/>
                <w:szCs w:val="20"/>
                <w:lang w:val="nl-BE"/>
              </w:rPr>
            </w:pPr>
            <w:r w:rsidRPr="007F7000">
              <w:rPr>
                <w:rFonts w:ascii="Times New Roman" w:hAnsi="Times New Roman"/>
                <w:sz w:val="20"/>
                <w:lang w:val="nl-BE"/>
              </w:rPr>
              <w:t>ofwel een paneel dat evenwijdig met de gevel is aangebracht, ofwel twee panelen die per twee tegen elkaar losgehaakt op de gevel worden geplaatst, en/of</w:t>
            </w:r>
          </w:p>
          <w:p w14:paraId="17BED1F9" w14:textId="77777777" w:rsidR="00711009" w:rsidRPr="007F7000" w:rsidRDefault="00711009" w:rsidP="00BF58F4">
            <w:pPr>
              <w:pStyle w:val="ListParagraph"/>
              <w:numPr>
                <w:ilvl w:val="0"/>
                <w:numId w:val="48"/>
              </w:numPr>
              <w:jc w:val="both"/>
              <w:rPr>
                <w:rFonts w:ascii="Times New Roman" w:hAnsi="Times New Roman" w:cs="Times New Roman"/>
                <w:sz w:val="20"/>
                <w:szCs w:val="20"/>
                <w:lang w:val="nl-BE"/>
              </w:rPr>
            </w:pPr>
            <w:r w:rsidRPr="007F7000">
              <w:rPr>
                <w:rFonts w:ascii="Times New Roman" w:hAnsi="Times New Roman"/>
                <w:sz w:val="20"/>
                <w:lang w:val="nl-BE"/>
              </w:rPr>
              <w:lastRenderedPageBreak/>
              <w:t>maximum drie panelen van dezelfde grootte die evenwijdig op de gevel worden aangebracht;</w:t>
            </w:r>
          </w:p>
          <w:p w14:paraId="0E89E8EB" w14:textId="77777777" w:rsidR="00711009" w:rsidRPr="007F7000" w:rsidRDefault="00711009" w:rsidP="00BF58F4">
            <w:pPr>
              <w:pStyle w:val="ListParagraph"/>
              <w:numPr>
                <w:ilvl w:val="0"/>
                <w:numId w:val="47"/>
              </w:numPr>
              <w:jc w:val="both"/>
              <w:rPr>
                <w:rFonts w:ascii="Times New Roman" w:hAnsi="Times New Roman" w:cs="Times New Roman"/>
                <w:sz w:val="20"/>
                <w:szCs w:val="20"/>
                <w:lang w:val="nl-BE"/>
              </w:rPr>
            </w:pPr>
            <w:r w:rsidRPr="007F7000">
              <w:rPr>
                <w:rFonts w:ascii="Times New Roman" w:hAnsi="Times New Roman"/>
                <w:sz w:val="20"/>
                <w:lang w:val="nl-BE"/>
              </w:rPr>
              <w:t>een gecumuleerde oppervlakte hebben van maximaal 4 m²;</w:t>
            </w:r>
          </w:p>
          <w:p w14:paraId="5BB94055" w14:textId="77777777" w:rsidR="00711009" w:rsidRPr="007F7000" w:rsidRDefault="00711009" w:rsidP="005602B7">
            <w:pPr>
              <w:jc w:val="both"/>
              <w:rPr>
                <w:rFonts w:ascii="Times New Roman" w:hAnsi="Times New Roman" w:cs="Times New Roman"/>
                <w:sz w:val="20"/>
                <w:szCs w:val="20"/>
                <w:lang w:val="nl-BE"/>
              </w:rPr>
            </w:pPr>
          </w:p>
          <w:p w14:paraId="6CE5E939"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Vastgoedpanelen worden ten laatste 8 kalenderdagen na de verkoop of verhuur van het betrokken goed verwijderd.</w:t>
            </w:r>
          </w:p>
          <w:p w14:paraId="4B312292" w14:textId="77777777" w:rsidR="00711009" w:rsidRPr="007F7000" w:rsidRDefault="00711009" w:rsidP="005602B7">
            <w:pPr>
              <w:jc w:val="both"/>
              <w:rPr>
                <w:rFonts w:ascii="Times New Roman" w:hAnsi="Times New Roman" w:cs="Times New Roman"/>
                <w:sz w:val="20"/>
                <w:szCs w:val="20"/>
                <w:lang w:val="nl-BE"/>
              </w:rPr>
            </w:pPr>
          </w:p>
        </w:tc>
        <w:tc>
          <w:tcPr>
            <w:tcW w:w="4961" w:type="dxa"/>
          </w:tcPr>
          <w:p w14:paraId="3708266A" w14:textId="77777777" w:rsidR="00711009" w:rsidRPr="007F7000" w:rsidRDefault="00711009" w:rsidP="005602B7">
            <w:pPr>
              <w:jc w:val="both"/>
              <w:rPr>
                <w:rFonts w:ascii="Times New Roman" w:hAnsi="Times New Roman" w:cs="Times New Roman"/>
                <w:sz w:val="20"/>
                <w:szCs w:val="20"/>
                <w:lang w:val="nl-BE"/>
              </w:rPr>
            </w:pPr>
          </w:p>
        </w:tc>
      </w:tr>
      <w:tr w:rsidR="00711009" w:rsidRPr="007F7000" w14:paraId="6025E3C3" w14:textId="77777777" w:rsidTr="0061282B">
        <w:tc>
          <w:tcPr>
            <w:tcW w:w="3539" w:type="dxa"/>
          </w:tcPr>
          <w:p w14:paraId="47D2D8F3" w14:textId="77777777" w:rsidR="00711009" w:rsidRPr="007F7000" w:rsidRDefault="00711009" w:rsidP="005602B7">
            <w:pPr>
              <w:jc w:val="both"/>
              <w:rPr>
                <w:rFonts w:ascii="Times New Roman" w:hAnsi="Times New Roman" w:cs="Times New Roman"/>
                <w:sz w:val="20"/>
                <w:szCs w:val="20"/>
                <w:lang w:val="nl-BE"/>
              </w:rPr>
            </w:pPr>
          </w:p>
        </w:tc>
        <w:tc>
          <w:tcPr>
            <w:tcW w:w="5670" w:type="dxa"/>
          </w:tcPr>
          <w:p w14:paraId="7ED9BB70" w14:textId="77777777" w:rsidR="00711009" w:rsidRPr="007F7000" w:rsidRDefault="00711009" w:rsidP="005602B7">
            <w:pPr>
              <w:jc w:val="both"/>
              <w:rPr>
                <w:rFonts w:ascii="Times New Roman" w:hAnsi="Times New Roman" w:cs="Times New Roman"/>
                <w:sz w:val="20"/>
                <w:szCs w:val="20"/>
                <w:lang w:val="nl-BE"/>
              </w:rPr>
            </w:pPr>
          </w:p>
          <w:p w14:paraId="01F8BDBD" w14:textId="4C1A9618" w:rsidR="00711009" w:rsidRPr="007F7000" w:rsidRDefault="00711009" w:rsidP="005602B7">
            <w:pPr>
              <w:jc w:val="both"/>
              <w:rPr>
                <w:rFonts w:ascii="Times New Roman" w:hAnsi="Times New Roman" w:cs="Times New Roman"/>
                <w:b/>
                <w:sz w:val="20"/>
                <w:szCs w:val="20"/>
              </w:rPr>
            </w:pPr>
            <w:r w:rsidRPr="007F7000">
              <w:rPr>
                <w:rFonts w:ascii="Times New Roman" w:hAnsi="Times New Roman"/>
                <w:b/>
                <w:sz w:val="20"/>
              </w:rPr>
              <w:t>Artikel 3</w:t>
            </w:r>
            <w:r w:rsidR="00FD7216" w:rsidRPr="007F7000">
              <w:rPr>
                <w:rFonts w:ascii="Times New Roman" w:hAnsi="Times New Roman"/>
                <w:b/>
                <w:sz w:val="20"/>
              </w:rPr>
              <w:t>1</w:t>
            </w:r>
            <w:r w:rsidRPr="007F7000">
              <w:rPr>
                <w:rFonts w:ascii="Times New Roman" w:hAnsi="Times New Roman"/>
                <w:b/>
                <w:sz w:val="20"/>
              </w:rPr>
              <w:t xml:space="preserve"> - Werfpanelen</w:t>
            </w:r>
          </w:p>
          <w:p w14:paraId="3E93AD7D" w14:textId="77777777" w:rsidR="00711009" w:rsidRPr="007F7000" w:rsidRDefault="00711009" w:rsidP="005602B7">
            <w:pPr>
              <w:jc w:val="both"/>
              <w:rPr>
                <w:rFonts w:ascii="Times New Roman" w:hAnsi="Times New Roman" w:cs="Times New Roman"/>
                <w:sz w:val="20"/>
                <w:szCs w:val="20"/>
              </w:rPr>
            </w:pPr>
          </w:p>
        </w:tc>
        <w:tc>
          <w:tcPr>
            <w:tcW w:w="4961" w:type="dxa"/>
          </w:tcPr>
          <w:p w14:paraId="4273663C" w14:textId="77777777" w:rsidR="00711009" w:rsidRPr="007F7000" w:rsidRDefault="00711009" w:rsidP="005602B7">
            <w:pPr>
              <w:jc w:val="both"/>
              <w:rPr>
                <w:rFonts w:ascii="Times New Roman" w:hAnsi="Times New Roman" w:cs="Times New Roman"/>
                <w:sz w:val="20"/>
                <w:szCs w:val="20"/>
              </w:rPr>
            </w:pPr>
          </w:p>
        </w:tc>
      </w:tr>
      <w:tr w:rsidR="00711009" w:rsidRPr="0096003A" w14:paraId="223297F8" w14:textId="77777777" w:rsidTr="0061282B">
        <w:tc>
          <w:tcPr>
            <w:tcW w:w="3539" w:type="dxa"/>
          </w:tcPr>
          <w:p w14:paraId="289F931F" w14:textId="77777777" w:rsidR="00711009" w:rsidRPr="007F7000" w:rsidRDefault="00711009" w:rsidP="005602B7">
            <w:pPr>
              <w:jc w:val="both"/>
              <w:rPr>
                <w:rFonts w:ascii="Times New Roman" w:hAnsi="Times New Roman" w:cs="Times New Roman"/>
                <w:sz w:val="20"/>
                <w:szCs w:val="20"/>
              </w:rPr>
            </w:pPr>
          </w:p>
          <w:p w14:paraId="0CDBD997" w14:textId="32FCEC5D" w:rsidR="00711009" w:rsidRPr="007F7000" w:rsidRDefault="00FD7216" w:rsidP="00BF58F4">
            <w:pPr>
              <w:pStyle w:val="ListParagraph"/>
              <w:numPr>
                <w:ilvl w:val="0"/>
                <w:numId w:val="26"/>
              </w:numPr>
              <w:ind w:left="314" w:hanging="314"/>
              <w:jc w:val="both"/>
              <w:rPr>
                <w:rFonts w:ascii="Times New Roman" w:hAnsi="Times New Roman" w:cs="Times New Roman"/>
                <w:sz w:val="20"/>
                <w:szCs w:val="20"/>
                <w:lang w:val="nl-BE"/>
              </w:rPr>
            </w:pPr>
            <w:r w:rsidRPr="007F7000">
              <w:rPr>
                <w:rFonts w:ascii="Times New Roman" w:hAnsi="Times New Roman"/>
                <w:sz w:val="20"/>
                <w:lang w:val="nl-BE"/>
              </w:rPr>
              <w:t>H</w:t>
            </w:r>
            <w:r w:rsidR="00711009" w:rsidRPr="007F7000">
              <w:rPr>
                <w:rFonts w:ascii="Times New Roman" w:hAnsi="Times New Roman"/>
                <w:sz w:val="20"/>
                <w:lang w:val="nl-BE"/>
              </w:rPr>
              <w:t>et aanbrengen van uithangborden op het bouwwerk toestaan, met respect voor de architectuurkwaliteit van het bouwwerk en hun harmonieuze integratie in het omliggende stadskader.</w:t>
            </w:r>
          </w:p>
        </w:tc>
        <w:tc>
          <w:tcPr>
            <w:tcW w:w="5670" w:type="dxa"/>
          </w:tcPr>
          <w:p w14:paraId="69373AB6" w14:textId="77777777" w:rsidR="00711009" w:rsidRPr="007F7000" w:rsidRDefault="00711009" w:rsidP="005602B7">
            <w:pPr>
              <w:jc w:val="both"/>
              <w:rPr>
                <w:rFonts w:ascii="Times New Roman" w:hAnsi="Times New Roman" w:cs="Times New Roman"/>
                <w:sz w:val="20"/>
                <w:szCs w:val="20"/>
                <w:lang w:val="nl-BE"/>
              </w:rPr>
            </w:pPr>
          </w:p>
          <w:p w14:paraId="06D4558D"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Werfpanelen voldoen aan de volgende voorwaarden:</w:t>
            </w:r>
          </w:p>
          <w:p w14:paraId="1AE2B840" w14:textId="77777777" w:rsidR="00711009" w:rsidRPr="007F7000" w:rsidRDefault="00711009" w:rsidP="005602B7">
            <w:pPr>
              <w:jc w:val="both"/>
              <w:rPr>
                <w:rFonts w:ascii="Times New Roman" w:hAnsi="Times New Roman" w:cs="Times New Roman"/>
                <w:sz w:val="20"/>
                <w:szCs w:val="20"/>
                <w:lang w:val="nl-BE"/>
              </w:rPr>
            </w:pPr>
          </w:p>
          <w:p w14:paraId="06C3214E" w14:textId="77777777" w:rsidR="00711009" w:rsidRPr="007F7000" w:rsidRDefault="00711009" w:rsidP="00BF58F4">
            <w:pPr>
              <w:pStyle w:val="ListParagraph"/>
              <w:numPr>
                <w:ilvl w:val="0"/>
                <w:numId w:val="49"/>
              </w:numPr>
              <w:jc w:val="both"/>
              <w:rPr>
                <w:rFonts w:ascii="Times New Roman" w:hAnsi="Times New Roman" w:cs="Times New Roman"/>
                <w:sz w:val="20"/>
                <w:szCs w:val="20"/>
                <w:lang w:val="nl-BE"/>
              </w:rPr>
            </w:pPr>
            <w:r w:rsidRPr="007F7000">
              <w:rPr>
                <w:rFonts w:ascii="Times New Roman" w:hAnsi="Times New Roman"/>
                <w:sz w:val="20"/>
                <w:lang w:val="nl-BE"/>
              </w:rPr>
              <w:t xml:space="preserve"> </w:t>
            </w:r>
          </w:p>
          <w:p w14:paraId="06E16DB4" w14:textId="77777777" w:rsidR="00711009" w:rsidRPr="007F7000" w:rsidRDefault="00711009" w:rsidP="00BF58F4">
            <w:pPr>
              <w:pStyle w:val="ListParagraph"/>
              <w:numPr>
                <w:ilvl w:val="0"/>
                <w:numId w:val="50"/>
              </w:numPr>
              <w:jc w:val="both"/>
              <w:rPr>
                <w:rFonts w:ascii="Times New Roman" w:hAnsi="Times New Roman" w:cs="Times New Roman"/>
                <w:sz w:val="20"/>
                <w:szCs w:val="20"/>
                <w:lang w:val="nl-BE"/>
              </w:rPr>
            </w:pPr>
            <w:r w:rsidRPr="007F7000">
              <w:rPr>
                <w:rFonts w:ascii="Times New Roman" w:hAnsi="Times New Roman"/>
                <w:sz w:val="20"/>
                <w:lang w:val="nl-BE"/>
              </w:rPr>
              <w:t>ofwel worden ze evenwijdig op de gevel aangebracht en hebben ze een maximale uitsprong van 0,25 m;</w:t>
            </w:r>
          </w:p>
          <w:p w14:paraId="113A46FE" w14:textId="77777777" w:rsidR="00711009" w:rsidRPr="007F7000" w:rsidRDefault="00711009" w:rsidP="00BF58F4">
            <w:pPr>
              <w:pStyle w:val="ListParagraph"/>
              <w:numPr>
                <w:ilvl w:val="0"/>
                <w:numId w:val="50"/>
              </w:numPr>
              <w:jc w:val="both"/>
              <w:rPr>
                <w:rFonts w:ascii="Times New Roman" w:hAnsi="Times New Roman" w:cs="Times New Roman"/>
                <w:sz w:val="20"/>
                <w:szCs w:val="20"/>
                <w:lang w:val="nl-BE"/>
              </w:rPr>
            </w:pPr>
            <w:r w:rsidRPr="007F7000">
              <w:rPr>
                <w:rFonts w:ascii="Times New Roman" w:hAnsi="Times New Roman"/>
                <w:sz w:val="20"/>
                <w:lang w:val="nl-BE"/>
              </w:rPr>
              <w:t>ofwel worden ze loodrecht op een gevel aangebracht, hebben ze een maximale uitsprong van 1 m en bevinden ze zich onder het niveau van de kroonlijst;</w:t>
            </w:r>
          </w:p>
          <w:p w14:paraId="03C24562" w14:textId="5A2E0B32" w:rsidR="00711009" w:rsidRPr="007F7000" w:rsidRDefault="00711009" w:rsidP="00BF58F4">
            <w:pPr>
              <w:pStyle w:val="ListParagraph"/>
              <w:numPr>
                <w:ilvl w:val="0"/>
                <w:numId w:val="49"/>
              </w:numPr>
              <w:jc w:val="both"/>
              <w:rPr>
                <w:rFonts w:ascii="Times New Roman" w:hAnsi="Times New Roman" w:cs="Times New Roman"/>
                <w:sz w:val="20"/>
                <w:szCs w:val="20"/>
                <w:lang w:val="nl-BE"/>
              </w:rPr>
            </w:pPr>
            <w:r w:rsidRPr="007F7000">
              <w:rPr>
                <w:rFonts w:ascii="Times New Roman" w:hAnsi="Times New Roman"/>
                <w:sz w:val="20"/>
                <w:lang w:val="nl-BE"/>
              </w:rPr>
              <w:t>ofwel worden ze aan de grond vastgemaakt zonder openbare</w:t>
            </w:r>
            <w:r w:rsidR="00FD7216" w:rsidRPr="007F7000">
              <w:rPr>
                <w:rFonts w:ascii="Times New Roman" w:hAnsi="Times New Roman"/>
                <w:sz w:val="20"/>
                <w:lang w:val="nl-BE"/>
              </w:rPr>
              <w:t xml:space="preserve"> open</w:t>
            </w:r>
            <w:r w:rsidRPr="007F7000">
              <w:rPr>
                <w:rFonts w:ascii="Times New Roman" w:hAnsi="Times New Roman"/>
                <w:sz w:val="20"/>
                <w:lang w:val="nl-BE"/>
              </w:rPr>
              <w:t xml:space="preserve"> ruimte in te nemen en hebben ze geen uitsprong op de openbare</w:t>
            </w:r>
            <w:r w:rsidR="00FD7216" w:rsidRPr="007F7000">
              <w:rPr>
                <w:rFonts w:ascii="Times New Roman" w:hAnsi="Times New Roman"/>
                <w:sz w:val="20"/>
                <w:lang w:val="nl-BE"/>
              </w:rPr>
              <w:t xml:space="preserve"> open</w:t>
            </w:r>
            <w:r w:rsidRPr="007F7000">
              <w:rPr>
                <w:rFonts w:ascii="Times New Roman" w:hAnsi="Times New Roman"/>
                <w:sz w:val="20"/>
                <w:lang w:val="nl-BE"/>
              </w:rPr>
              <w:t xml:space="preserve"> ruimte.</w:t>
            </w:r>
          </w:p>
          <w:p w14:paraId="4EEC828A" w14:textId="2C0476DD" w:rsidR="00711009" w:rsidRPr="007F7000" w:rsidRDefault="00711009" w:rsidP="00BF58F4">
            <w:pPr>
              <w:pStyle w:val="ListParagraph"/>
              <w:numPr>
                <w:ilvl w:val="0"/>
                <w:numId w:val="49"/>
              </w:numPr>
              <w:jc w:val="both"/>
              <w:rPr>
                <w:rFonts w:ascii="Times New Roman" w:hAnsi="Times New Roman" w:cs="Times New Roman"/>
                <w:sz w:val="20"/>
                <w:szCs w:val="20"/>
                <w:lang w:val="nl-BE"/>
              </w:rPr>
            </w:pPr>
            <w:r w:rsidRPr="007F7000">
              <w:rPr>
                <w:rFonts w:ascii="Times New Roman" w:hAnsi="Times New Roman"/>
                <w:sz w:val="20"/>
                <w:lang w:val="nl-BE"/>
              </w:rPr>
              <w:t xml:space="preserve">een maximale eenheidsoppervlakte van 4 m² hebben of betrekking hebben op het lopende stedenbouwkundige project op het </w:t>
            </w:r>
            <w:r w:rsidR="00FD7216" w:rsidRPr="007F7000">
              <w:rPr>
                <w:rFonts w:ascii="Times New Roman" w:hAnsi="Times New Roman"/>
                <w:sz w:val="20"/>
                <w:lang w:val="nl-BE"/>
              </w:rPr>
              <w:t xml:space="preserve">terrein </w:t>
            </w:r>
            <w:r w:rsidRPr="007F7000">
              <w:rPr>
                <w:rFonts w:ascii="Times New Roman" w:hAnsi="Times New Roman"/>
                <w:sz w:val="20"/>
                <w:lang w:val="nl-BE"/>
              </w:rPr>
              <w:t>of verband houden met de culturele activiteit of de activiteit van openbaar nut van het gebouw waar de werken betrekking op hebben.</w:t>
            </w:r>
          </w:p>
          <w:p w14:paraId="6258BBFA" w14:textId="77777777" w:rsidR="00711009" w:rsidRPr="007F7000" w:rsidRDefault="00711009" w:rsidP="005602B7">
            <w:pPr>
              <w:jc w:val="both"/>
              <w:rPr>
                <w:rFonts w:ascii="Times New Roman" w:hAnsi="Times New Roman" w:cs="Times New Roman"/>
                <w:sz w:val="20"/>
                <w:szCs w:val="20"/>
                <w:lang w:val="nl-BE"/>
              </w:rPr>
            </w:pPr>
          </w:p>
          <w:p w14:paraId="0130497B"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Werfpanelen worden ten vroegste 15 kalenderdagen vóór de aanvang van de werf geplaatst en uiterlijk 8 kalenderdagen na het einde ervan verwijderd.</w:t>
            </w:r>
          </w:p>
          <w:p w14:paraId="347F9720" w14:textId="77777777" w:rsidR="00711009" w:rsidRPr="007F7000" w:rsidRDefault="00711009" w:rsidP="005602B7">
            <w:pPr>
              <w:jc w:val="both"/>
              <w:rPr>
                <w:rFonts w:ascii="Times New Roman" w:hAnsi="Times New Roman" w:cs="Times New Roman"/>
                <w:sz w:val="20"/>
                <w:szCs w:val="20"/>
                <w:lang w:val="nl-BE"/>
              </w:rPr>
            </w:pPr>
          </w:p>
        </w:tc>
        <w:tc>
          <w:tcPr>
            <w:tcW w:w="4961" w:type="dxa"/>
          </w:tcPr>
          <w:p w14:paraId="1DD57D3F" w14:textId="77777777" w:rsidR="00711009" w:rsidRPr="007F7000" w:rsidRDefault="00711009" w:rsidP="005602B7">
            <w:pPr>
              <w:jc w:val="both"/>
              <w:rPr>
                <w:rFonts w:ascii="Times New Roman" w:hAnsi="Times New Roman" w:cs="Times New Roman"/>
                <w:sz w:val="20"/>
                <w:szCs w:val="20"/>
                <w:lang w:val="nl-BE"/>
              </w:rPr>
            </w:pPr>
          </w:p>
        </w:tc>
      </w:tr>
      <w:tr w:rsidR="00711009" w:rsidRPr="007F7000" w14:paraId="73C4673C" w14:textId="77777777" w:rsidTr="0061282B">
        <w:tc>
          <w:tcPr>
            <w:tcW w:w="3539" w:type="dxa"/>
          </w:tcPr>
          <w:p w14:paraId="09FCB829" w14:textId="77777777" w:rsidR="00711009" w:rsidRPr="007F7000" w:rsidRDefault="00711009" w:rsidP="005602B7">
            <w:pPr>
              <w:jc w:val="both"/>
              <w:rPr>
                <w:rFonts w:ascii="Times New Roman" w:hAnsi="Times New Roman" w:cs="Times New Roman"/>
                <w:sz w:val="20"/>
                <w:szCs w:val="20"/>
                <w:lang w:val="nl-BE"/>
              </w:rPr>
            </w:pPr>
          </w:p>
        </w:tc>
        <w:tc>
          <w:tcPr>
            <w:tcW w:w="5670" w:type="dxa"/>
          </w:tcPr>
          <w:p w14:paraId="3F31BB6C" w14:textId="77777777" w:rsidR="00711009" w:rsidRPr="007F7000" w:rsidRDefault="00711009" w:rsidP="005602B7">
            <w:pPr>
              <w:jc w:val="both"/>
              <w:rPr>
                <w:rFonts w:ascii="Times New Roman" w:hAnsi="Times New Roman" w:cs="Times New Roman"/>
                <w:sz w:val="20"/>
                <w:szCs w:val="20"/>
                <w:lang w:val="nl-BE"/>
              </w:rPr>
            </w:pPr>
          </w:p>
          <w:p w14:paraId="71EFFB1B" w14:textId="4250D646" w:rsidR="00711009" w:rsidRPr="007F7000" w:rsidRDefault="00711009" w:rsidP="005602B7">
            <w:pPr>
              <w:jc w:val="both"/>
              <w:rPr>
                <w:rFonts w:ascii="Times New Roman" w:hAnsi="Times New Roman" w:cs="Times New Roman"/>
                <w:b/>
                <w:sz w:val="20"/>
                <w:szCs w:val="20"/>
              </w:rPr>
            </w:pPr>
            <w:r w:rsidRPr="007F7000">
              <w:rPr>
                <w:rFonts w:ascii="Times New Roman" w:hAnsi="Times New Roman"/>
                <w:b/>
                <w:sz w:val="20"/>
              </w:rPr>
              <w:t>Artikel 3</w:t>
            </w:r>
            <w:r w:rsidR="00FD7216" w:rsidRPr="007F7000">
              <w:rPr>
                <w:rFonts w:ascii="Times New Roman" w:hAnsi="Times New Roman"/>
                <w:b/>
                <w:sz w:val="20"/>
              </w:rPr>
              <w:t>2</w:t>
            </w:r>
            <w:r w:rsidRPr="007F7000">
              <w:rPr>
                <w:rFonts w:ascii="Times New Roman" w:hAnsi="Times New Roman"/>
                <w:b/>
                <w:sz w:val="20"/>
              </w:rPr>
              <w:t xml:space="preserve"> - Reclame op werfzeilen</w:t>
            </w:r>
          </w:p>
          <w:p w14:paraId="1E812D4D" w14:textId="77777777" w:rsidR="00711009" w:rsidRPr="007F7000" w:rsidRDefault="00711009" w:rsidP="005602B7">
            <w:pPr>
              <w:jc w:val="both"/>
              <w:rPr>
                <w:rFonts w:ascii="Times New Roman" w:hAnsi="Times New Roman" w:cs="Times New Roman"/>
                <w:sz w:val="20"/>
                <w:szCs w:val="20"/>
              </w:rPr>
            </w:pPr>
          </w:p>
        </w:tc>
        <w:tc>
          <w:tcPr>
            <w:tcW w:w="4961" w:type="dxa"/>
          </w:tcPr>
          <w:p w14:paraId="5CB3AB6D" w14:textId="77777777" w:rsidR="00711009" w:rsidRPr="007F7000" w:rsidRDefault="00711009" w:rsidP="005602B7">
            <w:pPr>
              <w:jc w:val="both"/>
              <w:rPr>
                <w:rFonts w:ascii="Times New Roman" w:hAnsi="Times New Roman" w:cs="Times New Roman"/>
                <w:sz w:val="20"/>
                <w:szCs w:val="20"/>
              </w:rPr>
            </w:pPr>
          </w:p>
        </w:tc>
      </w:tr>
      <w:tr w:rsidR="00711009" w:rsidRPr="0096003A" w14:paraId="77CA4C14" w14:textId="77777777" w:rsidTr="0061282B">
        <w:tc>
          <w:tcPr>
            <w:tcW w:w="3539" w:type="dxa"/>
          </w:tcPr>
          <w:p w14:paraId="50B9658D" w14:textId="77777777" w:rsidR="00711009" w:rsidRPr="007F7000" w:rsidRDefault="00711009" w:rsidP="005602B7">
            <w:pPr>
              <w:jc w:val="both"/>
              <w:rPr>
                <w:rFonts w:ascii="Times New Roman" w:hAnsi="Times New Roman" w:cs="Times New Roman"/>
                <w:sz w:val="20"/>
                <w:szCs w:val="20"/>
              </w:rPr>
            </w:pPr>
          </w:p>
          <w:p w14:paraId="7379BCB1" w14:textId="32391B0A" w:rsidR="00711009" w:rsidRPr="007F7000" w:rsidRDefault="00FD7216" w:rsidP="00BF58F4">
            <w:pPr>
              <w:pStyle w:val="ListParagraph"/>
              <w:numPr>
                <w:ilvl w:val="0"/>
                <w:numId w:val="26"/>
              </w:numPr>
              <w:ind w:left="314" w:hanging="284"/>
              <w:jc w:val="both"/>
              <w:rPr>
                <w:rFonts w:ascii="Times New Roman" w:hAnsi="Times New Roman" w:cs="Times New Roman"/>
                <w:sz w:val="20"/>
                <w:szCs w:val="20"/>
                <w:lang w:val="nl-BE"/>
              </w:rPr>
            </w:pPr>
            <w:r w:rsidRPr="007F7000">
              <w:rPr>
                <w:rFonts w:ascii="Times New Roman" w:hAnsi="Times New Roman"/>
                <w:sz w:val="20"/>
                <w:lang w:val="nl-BE"/>
              </w:rPr>
              <w:t>H</w:t>
            </w:r>
            <w:r w:rsidR="00711009" w:rsidRPr="007F7000">
              <w:rPr>
                <w:rFonts w:ascii="Times New Roman" w:hAnsi="Times New Roman"/>
                <w:sz w:val="20"/>
                <w:lang w:val="nl-BE"/>
              </w:rPr>
              <w:t>et aanbrengen van uithangborden op het bouwwerk toestaan, met respect voor de architectuurkwaliteit van het bouwwerk en hun harmonieuze integratie in het omliggende stadskader.</w:t>
            </w:r>
          </w:p>
        </w:tc>
        <w:tc>
          <w:tcPr>
            <w:tcW w:w="5670" w:type="dxa"/>
          </w:tcPr>
          <w:p w14:paraId="2048D6C7" w14:textId="77777777" w:rsidR="00711009" w:rsidRPr="007F7000" w:rsidRDefault="00711009" w:rsidP="005602B7">
            <w:pPr>
              <w:jc w:val="both"/>
              <w:rPr>
                <w:rFonts w:ascii="Times New Roman" w:hAnsi="Times New Roman" w:cs="Times New Roman"/>
                <w:sz w:val="20"/>
                <w:szCs w:val="20"/>
                <w:lang w:val="nl-BE"/>
              </w:rPr>
            </w:pPr>
          </w:p>
          <w:p w14:paraId="2564492A"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1. Reclame op werfzeilen voldoet aan de volgende voorwaarden:</w:t>
            </w:r>
          </w:p>
          <w:p w14:paraId="1357A4EE" w14:textId="77777777" w:rsidR="00711009" w:rsidRPr="007F7000" w:rsidRDefault="00711009" w:rsidP="005602B7">
            <w:pPr>
              <w:jc w:val="both"/>
              <w:rPr>
                <w:rFonts w:ascii="Times New Roman" w:hAnsi="Times New Roman" w:cs="Times New Roman"/>
                <w:sz w:val="20"/>
                <w:szCs w:val="20"/>
                <w:lang w:val="nl-BE"/>
              </w:rPr>
            </w:pPr>
          </w:p>
          <w:p w14:paraId="6AEA050B" w14:textId="77777777" w:rsidR="00711009" w:rsidRPr="007F7000" w:rsidRDefault="00711009" w:rsidP="00AA1BE4">
            <w:pPr>
              <w:pStyle w:val="ListParagraph"/>
              <w:ind w:left="283"/>
              <w:jc w:val="both"/>
              <w:rPr>
                <w:rFonts w:ascii="Times New Roman" w:hAnsi="Times New Roman" w:cs="Times New Roman"/>
                <w:sz w:val="20"/>
                <w:szCs w:val="20"/>
              </w:rPr>
            </w:pPr>
            <w:r w:rsidRPr="007F7000">
              <w:rPr>
                <w:rFonts w:ascii="Times New Roman" w:hAnsi="Times New Roman"/>
                <w:sz w:val="20"/>
              </w:rPr>
              <w:t>beperkt zijn tot:</w:t>
            </w:r>
          </w:p>
          <w:p w14:paraId="2ED07819" w14:textId="0D09ABCC" w:rsidR="00711009" w:rsidRPr="007F7000" w:rsidRDefault="00711009" w:rsidP="00AA1BE4">
            <w:pPr>
              <w:pStyle w:val="ListParagraph"/>
              <w:numPr>
                <w:ilvl w:val="0"/>
                <w:numId w:val="74"/>
              </w:numPr>
              <w:ind w:left="313"/>
              <w:jc w:val="both"/>
              <w:rPr>
                <w:rFonts w:ascii="Times New Roman" w:hAnsi="Times New Roman"/>
                <w:sz w:val="20"/>
              </w:rPr>
            </w:pPr>
            <w:r w:rsidRPr="007F7000">
              <w:rPr>
                <w:rFonts w:ascii="Times New Roman" w:hAnsi="Times New Roman"/>
                <w:sz w:val="20"/>
              </w:rPr>
              <w:t>één reclame per gebouwgevel;</w:t>
            </w:r>
          </w:p>
          <w:p w14:paraId="3FCE5280" w14:textId="77777777" w:rsidR="00FD7216" w:rsidRPr="007F7000" w:rsidRDefault="00FD7216" w:rsidP="00FD7216">
            <w:pPr>
              <w:pStyle w:val="ListParagraph"/>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enkel aangebracht worden tijdens:</w:t>
            </w:r>
          </w:p>
          <w:p w14:paraId="0E9C2FBA" w14:textId="2EBFE0E7" w:rsidR="00711009" w:rsidRPr="007F7000" w:rsidRDefault="00711009" w:rsidP="00AA1BE4">
            <w:pPr>
              <w:pStyle w:val="ListParagraph"/>
              <w:numPr>
                <w:ilvl w:val="0"/>
                <w:numId w:val="71"/>
              </w:numPr>
              <w:ind w:left="313"/>
              <w:jc w:val="both"/>
              <w:rPr>
                <w:rFonts w:ascii="Times New Roman" w:hAnsi="Times New Roman" w:cs="Times New Roman"/>
                <w:sz w:val="20"/>
                <w:szCs w:val="20"/>
                <w:lang w:val="nl-BE"/>
              </w:rPr>
            </w:pPr>
            <w:r w:rsidRPr="007F7000">
              <w:rPr>
                <w:rFonts w:ascii="Times New Roman" w:hAnsi="Times New Roman"/>
                <w:sz w:val="20"/>
                <w:lang w:val="nl-BE"/>
              </w:rPr>
              <w:lastRenderedPageBreak/>
              <w:t>de uitvoeringsperiode van de werken die de aanwezigheid van het dekzeil vereisen;</w:t>
            </w:r>
          </w:p>
          <w:p w14:paraId="1223C2A1" w14:textId="2B4FB7CC" w:rsidR="00FD7216" w:rsidRPr="007F7000" w:rsidRDefault="00FD7216" w:rsidP="007F7000">
            <w:pPr>
              <w:pStyle w:val="ListParagraph"/>
              <w:ind w:left="455"/>
              <w:jc w:val="both"/>
              <w:rPr>
                <w:rFonts w:ascii="Times New Roman" w:hAnsi="Times New Roman" w:cs="Times New Roman"/>
                <w:sz w:val="20"/>
                <w:szCs w:val="20"/>
                <w:lang w:val="nl-BE"/>
              </w:rPr>
            </w:pPr>
            <w:r w:rsidRPr="007F7000">
              <w:rPr>
                <w:rFonts w:ascii="Times New Roman" w:hAnsi="Times New Roman" w:cs="Times New Roman"/>
                <w:sz w:val="20"/>
                <w:szCs w:val="20"/>
                <w:lang w:val="nl-BE"/>
              </w:rPr>
              <w:t>geplaatst worden op:</w:t>
            </w:r>
          </w:p>
          <w:p w14:paraId="18DFA17A" w14:textId="63121C19" w:rsidR="00711009" w:rsidRPr="007F7000" w:rsidRDefault="00711009" w:rsidP="00AA1BE4">
            <w:pPr>
              <w:pStyle w:val="ListParagraph"/>
              <w:numPr>
                <w:ilvl w:val="0"/>
                <w:numId w:val="73"/>
              </w:numPr>
              <w:ind w:left="313"/>
              <w:jc w:val="both"/>
              <w:rPr>
                <w:rFonts w:ascii="Times New Roman" w:hAnsi="Times New Roman" w:cs="Times New Roman"/>
                <w:sz w:val="20"/>
                <w:szCs w:val="20"/>
                <w:lang w:val="nl-BE"/>
              </w:rPr>
            </w:pPr>
            <w:r w:rsidRPr="007F7000">
              <w:rPr>
                <w:rFonts w:ascii="Times New Roman" w:hAnsi="Times New Roman"/>
                <w:sz w:val="20"/>
                <w:lang w:val="nl-BE"/>
              </w:rPr>
              <w:t>een hoogte van 12 m</w:t>
            </w:r>
            <w:r w:rsidR="002B0F01" w:rsidRPr="007F7000">
              <w:rPr>
                <w:rFonts w:ascii="Times New Roman" w:hAnsi="Times New Roman"/>
                <w:sz w:val="20"/>
                <w:lang w:val="nl-BE"/>
              </w:rPr>
              <w:t xml:space="preserve"> ten opzichte van de voetgangersweg</w:t>
            </w:r>
            <w:r w:rsidRPr="007F7000">
              <w:rPr>
                <w:rFonts w:ascii="Times New Roman" w:hAnsi="Times New Roman"/>
                <w:sz w:val="20"/>
                <w:lang w:val="nl-BE"/>
              </w:rPr>
              <w:t>.</w:t>
            </w:r>
          </w:p>
          <w:p w14:paraId="564293EB" w14:textId="77777777" w:rsidR="00711009" w:rsidRPr="007F7000" w:rsidRDefault="00711009" w:rsidP="005602B7">
            <w:pPr>
              <w:jc w:val="both"/>
              <w:rPr>
                <w:rFonts w:ascii="Times New Roman" w:hAnsi="Times New Roman" w:cs="Times New Roman"/>
                <w:sz w:val="20"/>
                <w:szCs w:val="20"/>
                <w:lang w:val="nl-BE"/>
              </w:rPr>
            </w:pPr>
          </w:p>
          <w:p w14:paraId="53318CF7" w14:textId="77777777" w:rsidR="00711009" w:rsidRPr="007F7000" w:rsidRDefault="00711009" w:rsidP="005602B7">
            <w:pPr>
              <w:jc w:val="both"/>
              <w:rPr>
                <w:rFonts w:ascii="Times New Roman" w:hAnsi="Times New Roman" w:cs="Times New Roman"/>
                <w:sz w:val="20"/>
                <w:szCs w:val="20"/>
                <w:lang w:val="nl-BE"/>
              </w:rPr>
            </w:pPr>
            <w:r w:rsidRPr="007F7000">
              <w:rPr>
                <w:rFonts w:ascii="Times New Roman" w:hAnsi="Times New Roman"/>
                <w:sz w:val="20"/>
                <w:lang w:val="nl-BE"/>
              </w:rPr>
              <w:t>§ 2. Reclame op werfzeilen is verboden op beschermde goederen.</w:t>
            </w:r>
          </w:p>
          <w:p w14:paraId="2EF9BD78" w14:textId="77777777" w:rsidR="00711009" w:rsidRPr="007F7000" w:rsidRDefault="00711009" w:rsidP="005602B7">
            <w:pPr>
              <w:tabs>
                <w:tab w:val="left" w:pos="2268"/>
              </w:tabs>
              <w:jc w:val="both"/>
              <w:rPr>
                <w:rFonts w:ascii="Times New Roman" w:hAnsi="Times New Roman" w:cs="Times New Roman"/>
                <w:sz w:val="20"/>
                <w:szCs w:val="20"/>
                <w:lang w:val="nl-BE"/>
              </w:rPr>
            </w:pPr>
          </w:p>
          <w:p w14:paraId="3DE660FD" w14:textId="77777777" w:rsidR="00711009" w:rsidRPr="0061282B" w:rsidRDefault="00711009" w:rsidP="005602B7">
            <w:pPr>
              <w:tabs>
                <w:tab w:val="left" w:pos="2268"/>
              </w:tabs>
              <w:jc w:val="both"/>
              <w:rPr>
                <w:rFonts w:ascii="Times New Roman" w:hAnsi="Times New Roman" w:cs="Times New Roman"/>
                <w:sz w:val="20"/>
                <w:szCs w:val="20"/>
                <w:lang w:val="nl-BE"/>
              </w:rPr>
            </w:pPr>
            <w:r w:rsidRPr="007F7000">
              <w:rPr>
                <w:rFonts w:ascii="Times New Roman" w:hAnsi="Times New Roman"/>
                <w:sz w:val="20"/>
                <w:lang w:val="nl-BE"/>
              </w:rPr>
              <w:t>§ 3. Verlichte en lichtgevende reclame is verboden op werfzeilen.</w:t>
            </w:r>
            <w:r w:rsidRPr="0061282B">
              <w:rPr>
                <w:rFonts w:ascii="Times New Roman" w:hAnsi="Times New Roman"/>
                <w:sz w:val="20"/>
                <w:lang w:val="nl-BE"/>
              </w:rPr>
              <w:t xml:space="preserve"> </w:t>
            </w:r>
          </w:p>
          <w:p w14:paraId="4A238CD2" w14:textId="77777777" w:rsidR="00711009" w:rsidRPr="0061282B" w:rsidRDefault="00711009" w:rsidP="005602B7">
            <w:pPr>
              <w:tabs>
                <w:tab w:val="left" w:pos="2268"/>
              </w:tabs>
              <w:jc w:val="both"/>
              <w:rPr>
                <w:rFonts w:ascii="Times New Roman" w:hAnsi="Times New Roman" w:cs="Times New Roman"/>
                <w:sz w:val="20"/>
                <w:szCs w:val="20"/>
                <w:lang w:val="nl-BE"/>
              </w:rPr>
            </w:pPr>
          </w:p>
        </w:tc>
        <w:tc>
          <w:tcPr>
            <w:tcW w:w="4961" w:type="dxa"/>
          </w:tcPr>
          <w:p w14:paraId="50DE35FF" w14:textId="77777777" w:rsidR="00711009" w:rsidRPr="0061282B" w:rsidRDefault="00711009" w:rsidP="005602B7">
            <w:pPr>
              <w:jc w:val="both"/>
              <w:rPr>
                <w:rFonts w:ascii="Times New Roman" w:hAnsi="Times New Roman" w:cs="Times New Roman"/>
                <w:sz w:val="20"/>
                <w:szCs w:val="20"/>
                <w:lang w:val="nl-BE"/>
              </w:rPr>
            </w:pPr>
          </w:p>
        </w:tc>
      </w:tr>
    </w:tbl>
    <w:p w14:paraId="16D6C7A3" w14:textId="77777777" w:rsidR="0090127E" w:rsidRPr="0061282B" w:rsidRDefault="0090127E" w:rsidP="00135C31">
      <w:pPr>
        <w:spacing w:after="0" w:line="240" w:lineRule="auto"/>
        <w:rPr>
          <w:rFonts w:ascii="Times New Roman" w:hAnsi="Times New Roman" w:cs="Times New Roman"/>
          <w:sz w:val="20"/>
          <w:szCs w:val="20"/>
          <w:lang w:val="nl-BE"/>
        </w:rPr>
      </w:pPr>
    </w:p>
    <w:sectPr w:rsidR="0090127E" w:rsidRPr="0061282B" w:rsidSect="006F7AF4">
      <w:headerReference w:type="even" r:id="rId15"/>
      <w:headerReference w:type="default" r:id="rId16"/>
      <w:footerReference w:type="even" r:id="rId17"/>
      <w:footerReference w:type="default" r:id="rId18"/>
      <w:headerReference w:type="first" r:id="rId19"/>
      <w:footerReference w:type="first" r:id="rId20"/>
      <w:pgSz w:w="16838" w:h="11906" w:orient="landscape"/>
      <w:pgMar w:top="107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9B52" w14:textId="77777777" w:rsidR="00464BD8" w:rsidRDefault="00464BD8" w:rsidP="00962988">
      <w:pPr>
        <w:spacing w:after="0" w:line="240" w:lineRule="auto"/>
      </w:pPr>
      <w:r>
        <w:separator/>
      </w:r>
    </w:p>
  </w:endnote>
  <w:endnote w:type="continuationSeparator" w:id="0">
    <w:p w14:paraId="26F82C67" w14:textId="77777777" w:rsidR="00464BD8" w:rsidRDefault="00464BD8" w:rsidP="00962988">
      <w:pPr>
        <w:spacing w:after="0" w:line="240" w:lineRule="auto"/>
      </w:pPr>
      <w:r>
        <w:continuationSeparator/>
      </w:r>
    </w:p>
  </w:endnote>
  <w:endnote w:type="continuationNotice" w:id="1">
    <w:p w14:paraId="472044FC" w14:textId="77777777" w:rsidR="00464BD8" w:rsidRDefault="00464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6DDF" w14:textId="77777777" w:rsidR="002E213A" w:rsidRDefault="002E2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54873"/>
      <w:docPartObj>
        <w:docPartGallery w:val="Page Numbers (Bottom of Page)"/>
        <w:docPartUnique/>
      </w:docPartObj>
    </w:sdtPr>
    <w:sdtEndPr/>
    <w:sdtContent>
      <w:sdt>
        <w:sdtPr>
          <w:id w:val="-1705238520"/>
          <w:docPartObj>
            <w:docPartGallery w:val="Page Numbers (Top of Page)"/>
            <w:docPartUnique/>
          </w:docPartObj>
        </w:sdtPr>
        <w:sdtEndPr/>
        <w:sdtContent>
          <w:p w14:paraId="3F9C599E" w14:textId="4D35BCB7" w:rsidR="002E213A" w:rsidRDefault="002E213A" w:rsidP="002E213A">
            <w:pPr>
              <w:pStyle w:val="Footer"/>
              <w:jc w:val="right"/>
            </w:pPr>
            <w:r>
              <w:rPr>
                <w:lang w:val="nl-BE"/>
              </w:rPr>
              <w:t xml:space="preserve">Pagina </w:t>
            </w:r>
            <w:r>
              <w:rPr>
                <w:sz w:val="24"/>
                <w:szCs w:val="24"/>
                <w:lang w:val="nl-BE"/>
              </w:rPr>
              <w:fldChar w:fldCharType="begin"/>
            </w:r>
            <w:r>
              <w:rPr>
                <w:lang w:val="nl-BE"/>
              </w:rPr>
              <w:instrText>PAGE</w:instrText>
            </w:r>
            <w:r>
              <w:rPr>
                <w:sz w:val="24"/>
                <w:szCs w:val="24"/>
                <w:lang w:val="nl-BE"/>
              </w:rPr>
              <w:fldChar w:fldCharType="separate"/>
            </w:r>
            <w:r>
              <w:rPr>
                <w:b/>
                <w:bCs/>
                <w:noProof/>
                <w:lang w:val="nl-BE"/>
              </w:rPr>
              <w:t>1</w:t>
            </w:r>
            <w:r>
              <w:rPr>
                <w:sz w:val="24"/>
                <w:szCs w:val="24"/>
                <w:lang w:val="nl-BE"/>
              </w:rPr>
              <w:fldChar w:fldCharType="end"/>
            </w:r>
            <w:r>
              <w:rPr>
                <w:lang w:val="nl-BE"/>
              </w:rPr>
              <w:t xml:space="preserve"> van </w:t>
            </w:r>
            <w:r>
              <w:rPr>
                <w:sz w:val="24"/>
                <w:szCs w:val="24"/>
                <w:lang w:val="nl-BE"/>
              </w:rPr>
              <w:fldChar w:fldCharType="begin"/>
            </w:r>
            <w:r>
              <w:rPr>
                <w:lang w:val="nl-BE"/>
              </w:rPr>
              <w:instrText>NUMPAGES</w:instrText>
            </w:r>
            <w:r>
              <w:rPr>
                <w:sz w:val="24"/>
                <w:szCs w:val="24"/>
                <w:lang w:val="nl-BE"/>
              </w:rPr>
              <w:fldChar w:fldCharType="separate"/>
            </w:r>
            <w:r>
              <w:rPr>
                <w:b/>
                <w:bCs/>
                <w:noProof/>
                <w:lang w:val="nl-BE"/>
              </w:rPr>
              <w:t>17</w:t>
            </w:r>
            <w:r>
              <w:rPr>
                <w:sz w:val="24"/>
                <w:szCs w:val="24"/>
                <w:lang w:val="nl-BE"/>
              </w:rPr>
              <w:fldChar w:fldCharType="end"/>
            </w:r>
          </w:p>
        </w:sdtContent>
      </w:sdt>
    </w:sdtContent>
  </w:sdt>
  <w:p w14:paraId="4120DA73" w14:textId="77777777" w:rsidR="002E213A" w:rsidRDefault="002E2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6E1A" w14:textId="77777777" w:rsidR="002E213A" w:rsidRDefault="002E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78DE" w14:textId="77777777" w:rsidR="00464BD8" w:rsidRDefault="00464BD8" w:rsidP="00962988">
      <w:pPr>
        <w:spacing w:after="0" w:line="240" w:lineRule="auto"/>
      </w:pPr>
      <w:r>
        <w:separator/>
      </w:r>
    </w:p>
  </w:footnote>
  <w:footnote w:type="continuationSeparator" w:id="0">
    <w:p w14:paraId="24A7A0BD" w14:textId="77777777" w:rsidR="00464BD8" w:rsidRDefault="00464BD8" w:rsidP="00962988">
      <w:pPr>
        <w:spacing w:after="0" w:line="240" w:lineRule="auto"/>
      </w:pPr>
      <w:r>
        <w:continuationSeparator/>
      </w:r>
    </w:p>
  </w:footnote>
  <w:footnote w:type="continuationNotice" w:id="1">
    <w:p w14:paraId="7ADE8442" w14:textId="77777777" w:rsidR="00464BD8" w:rsidRDefault="00464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D7E4" w14:textId="77777777" w:rsidR="002E213A" w:rsidRDefault="002E2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2199" w14:textId="77777777" w:rsidR="002E213A" w:rsidRDefault="002E2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3D3F" w14:textId="77777777" w:rsidR="002E213A" w:rsidRDefault="002E2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AAF"/>
    <w:multiLevelType w:val="hybridMultilevel"/>
    <w:tmpl w:val="9F060F9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647ACE"/>
    <w:multiLevelType w:val="hybridMultilevel"/>
    <w:tmpl w:val="E35AB1FC"/>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3046FFE"/>
    <w:multiLevelType w:val="hybridMultilevel"/>
    <w:tmpl w:val="6C626ABC"/>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43B77AD"/>
    <w:multiLevelType w:val="hybridMultilevel"/>
    <w:tmpl w:val="CB703F5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94B95"/>
    <w:multiLevelType w:val="hybridMultilevel"/>
    <w:tmpl w:val="9778719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5" w15:restartNumberingAfterBreak="0">
    <w:nsid w:val="05454B00"/>
    <w:multiLevelType w:val="hybridMultilevel"/>
    <w:tmpl w:val="23FCBD1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091384"/>
    <w:multiLevelType w:val="hybridMultilevel"/>
    <w:tmpl w:val="25A0DA2E"/>
    <w:lvl w:ilvl="0" w:tplc="B9600D24">
      <w:start w:val="1"/>
      <w:numFmt w:val="decimal"/>
      <w:lvlText w:val="%1°"/>
      <w:lvlJc w:val="left"/>
      <w:pPr>
        <w:ind w:left="1693" w:hanging="360"/>
      </w:pPr>
      <w:rPr>
        <w:rFonts w:hint="default"/>
      </w:rPr>
    </w:lvl>
    <w:lvl w:ilvl="1" w:tplc="04090003">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7" w15:restartNumberingAfterBreak="0">
    <w:nsid w:val="0BB13766"/>
    <w:multiLevelType w:val="hybridMultilevel"/>
    <w:tmpl w:val="199E402A"/>
    <w:lvl w:ilvl="0" w:tplc="68CE18CE">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EA87C60"/>
    <w:multiLevelType w:val="hybridMultilevel"/>
    <w:tmpl w:val="A8F444E2"/>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30024F6"/>
    <w:multiLevelType w:val="hybridMultilevel"/>
    <w:tmpl w:val="5F72EF72"/>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6847584"/>
    <w:multiLevelType w:val="hybridMultilevel"/>
    <w:tmpl w:val="0CAC6F30"/>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74A1660"/>
    <w:multiLevelType w:val="hybridMultilevel"/>
    <w:tmpl w:val="4572B3B4"/>
    <w:lvl w:ilvl="0" w:tplc="9182B9F2">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98C4914"/>
    <w:multiLevelType w:val="hybridMultilevel"/>
    <w:tmpl w:val="9D9A8BC8"/>
    <w:lvl w:ilvl="0" w:tplc="86E46904">
      <w:start w:val="1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1C883EC5"/>
    <w:multiLevelType w:val="hybridMultilevel"/>
    <w:tmpl w:val="992A649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27220F"/>
    <w:multiLevelType w:val="hybridMultilevel"/>
    <w:tmpl w:val="BE0A2A2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3024111"/>
    <w:multiLevelType w:val="hybridMultilevel"/>
    <w:tmpl w:val="C62C2A5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3CB6677"/>
    <w:multiLevelType w:val="hybridMultilevel"/>
    <w:tmpl w:val="3A5EA228"/>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74C45C4"/>
    <w:multiLevelType w:val="hybridMultilevel"/>
    <w:tmpl w:val="7318CA42"/>
    <w:lvl w:ilvl="0" w:tplc="0C00000F">
      <w:start w:val="1"/>
      <w:numFmt w:val="decimal"/>
      <w:lvlText w:val="%1."/>
      <w:lvlJc w:val="left"/>
      <w:pPr>
        <w:ind w:left="770" w:hanging="360"/>
      </w:pPr>
      <w:rPr>
        <w:rFonts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18" w15:restartNumberingAfterBreak="0">
    <w:nsid w:val="2880023B"/>
    <w:multiLevelType w:val="hybridMultilevel"/>
    <w:tmpl w:val="5C5C8CB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D10275"/>
    <w:multiLevelType w:val="hybridMultilevel"/>
    <w:tmpl w:val="30C093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97D4CC3"/>
    <w:multiLevelType w:val="hybridMultilevel"/>
    <w:tmpl w:val="2FCAB9A4"/>
    <w:lvl w:ilvl="0" w:tplc="87EE5E7C">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C23F84"/>
    <w:multiLevelType w:val="hybridMultilevel"/>
    <w:tmpl w:val="DA06B386"/>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7F052C"/>
    <w:multiLevelType w:val="hybridMultilevel"/>
    <w:tmpl w:val="0F30EDF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BD124A1"/>
    <w:multiLevelType w:val="hybridMultilevel"/>
    <w:tmpl w:val="FE907952"/>
    <w:lvl w:ilvl="0" w:tplc="B9600D2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74488"/>
    <w:multiLevelType w:val="hybridMultilevel"/>
    <w:tmpl w:val="264A4AB2"/>
    <w:lvl w:ilvl="0" w:tplc="FA42580C">
      <w:numFmt w:val="bullet"/>
      <w:lvlText w:val="-"/>
      <w:lvlJc w:val="left"/>
      <w:pPr>
        <w:ind w:left="1693" w:hanging="360"/>
      </w:pPr>
      <w:rPr>
        <w:rFonts w:ascii="Calibri" w:eastAsiaTheme="minorHAnsi" w:hAnsi="Calibri" w:cs="Calibri" w:hint="default"/>
      </w:rPr>
    </w:lvl>
    <w:lvl w:ilvl="1" w:tplc="04090003">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25" w15:restartNumberingAfterBreak="0">
    <w:nsid w:val="30C529E8"/>
    <w:multiLevelType w:val="hybridMultilevel"/>
    <w:tmpl w:val="DFA2C7E2"/>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313C1AF3"/>
    <w:multiLevelType w:val="hybridMultilevel"/>
    <w:tmpl w:val="20560174"/>
    <w:lvl w:ilvl="0" w:tplc="B57A7B6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9C5FC1"/>
    <w:multiLevelType w:val="hybridMultilevel"/>
    <w:tmpl w:val="899CCF50"/>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2D7885"/>
    <w:multiLevelType w:val="hybridMultilevel"/>
    <w:tmpl w:val="989867F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8C0A47"/>
    <w:multiLevelType w:val="hybridMultilevel"/>
    <w:tmpl w:val="06C4EAB2"/>
    <w:lvl w:ilvl="0" w:tplc="B960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0B1299"/>
    <w:multiLevelType w:val="hybridMultilevel"/>
    <w:tmpl w:val="33FEE606"/>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FB44BF"/>
    <w:multiLevelType w:val="hybridMultilevel"/>
    <w:tmpl w:val="198EB4A6"/>
    <w:lvl w:ilvl="0" w:tplc="86E46904">
      <w:start w:val="1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39DA2CF4"/>
    <w:multiLevelType w:val="hybridMultilevel"/>
    <w:tmpl w:val="6EFAF832"/>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F81FFF"/>
    <w:multiLevelType w:val="hybridMultilevel"/>
    <w:tmpl w:val="46523FC0"/>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907634"/>
    <w:multiLevelType w:val="hybridMultilevel"/>
    <w:tmpl w:val="E1C875FC"/>
    <w:lvl w:ilvl="0" w:tplc="AA6C7254">
      <w:start w:val="2"/>
      <w:numFmt w:val="decimal"/>
      <w:lvlText w:val="%1°"/>
      <w:lvlJc w:val="left"/>
      <w:pPr>
        <w:ind w:left="36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3CB81EB9"/>
    <w:multiLevelType w:val="hybridMultilevel"/>
    <w:tmpl w:val="88047058"/>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306BD4"/>
    <w:multiLevelType w:val="hybridMultilevel"/>
    <w:tmpl w:val="C324B784"/>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FB30503"/>
    <w:multiLevelType w:val="hybridMultilevel"/>
    <w:tmpl w:val="D6E24B28"/>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402F164C"/>
    <w:multiLevelType w:val="hybridMultilevel"/>
    <w:tmpl w:val="1B2A6D4C"/>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13143E6"/>
    <w:multiLevelType w:val="hybridMultilevel"/>
    <w:tmpl w:val="02F23DCA"/>
    <w:lvl w:ilvl="0" w:tplc="B57A7B6A">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4873690"/>
    <w:multiLevelType w:val="hybridMultilevel"/>
    <w:tmpl w:val="08B8F28A"/>
    <w:lvl w:ilvl="0" w:tplc="B57A7B6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4EA08CB"/>
    <w:multiLevelType w:val="hybridMultilevel"/>
    <w:tmpl w:val="255EE8E6"/>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4BDA3BFB"/>
    <w:multiLevelType w:val="hybridMultilevel"/>
    <w:tmpl w:val="27E6EFA0"/>
    <w:lvl w:ilvl="0" w:tplc="0470A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10421D"/>
    <w:multiLevelType w:val="hybridMultilevel"/>
    <w:tmpl w:val="0F2692B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4" w15:restartNumberingAfterBreak="0">
    <w:nsid w:val="4C3C5039"/>
    <w:multiLevelType w:val="hybridMultilevel"/>
    <w:tmpl w:val="BDD2B638"/>
    <w:lvl w:ilvl="0" w:tplc="B2A2A32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9F3CBE"/>
    <w:multiLevelType w:val="hybridMultilevel"/>
    <w:tmpl w:val="0A828218"/>
    <w:lvl w:ilvl="0" w:tplc="81F41662">
      <w:start w:val="2"/>
      <w:numFmt w:val="bullet"/>
      <w:lvlText w:val="-"/>
      <w:lvlJc w:val="left"/>
      <w:pPr>
        <w:ind w:left="675" w:hanging="360"/>
      </w:pPr>
      <w:rPr>
        <w:rFonts w:ascii="Helvetica Neue" w:eastAsia="Times New Roman" w:hAnsi="Helvetica Neue" w:cs="Times New Roman" w:hint="default"/>
      </w:rPr>
    </w:lvl>
    <w:lvl w:ilvl="1" w:tplc="04090003">
      <w:start w:val="1"/>
      <w:numFmt w:val="bullet"/>
      <w:lvlText w:val="o"/>
      <w:lvlJc w:val="left"/>
      <w:pPr>
        <w:ind w:left="1395" w:hanging="360"/>
      </w:pPr>
      <w:rPr>
        <w:rFonts w:ascii="Courier New" w:hAnsi="Courier New" w:cs="Courier New" w:hint="default"/>
      </w:rPr>
    </w:lvl>
    <w:lvl w:ilvl="2" w:tplc="04090005">
      <w:start w:val="1"/>
      <w:numFmt w:val="bullet"/>
      <w:lvlText w:val=""/>
      <w:lvlJc w:val="left"/>
      <w:pPr>
        <w:ind w:left="2115" w:hanging="360"/>
      </w:pPr>
      <w:rPr>
        <w:rFonts w:ascii="Wingdings" w:hAnsi="Wingdings" w:hint="default"/>
      </w:rPr>
    </w:lvl>
    <w:lvl w:ilvl="3" w:tplc="04090001">
      <w:start w:val="1"/>
      <w:numFmt w:val="bullet"/>
      <w:lvlText w:val=""/>
      <w:lvlJc w:val="left"/>
      <w:pPr>
        <w:ind w:left="2835" w:hanging="360"/>
      </w:pPr>
      <w:rPr>
        <w:rFonts w:ascii="Symbol" w:hAnsi="Symbol" w:hint="default"/>
      </w:rPr>
    </w:lvl>
    <w:lvl w:ilvl="4" w:tplc="04090003">
      <w:start w:val="1"/>
      <w:numFmt w:val="bullet"/>
      <w:lvlText w:val="o"/>
      <w:lvlJc w:val="left"/>
      <w:pPr>
        <w:ind w:left="3555" w:hanging="360"/>
      </w:pPr>
      <w:rPr>
        <w:rFonts w:ascii="Courier New" w:hAnsi="Courier New" w:cs="Courier New" w:hint="default"/>
      </w:rPr>
    </w:lvl>
    <w:lvl w:ilvl="5" w:tplc="04090005">
      <w:start w:val="1"/>
      <w:numFmt w:val="bullet"/>
      <w:lvlText w:val=""/>
      <w:lvlJc w:val="left"/>
      <w:pPr>
        <w:ind w:left="4275" w:hanging="360"/>
      </w:pPr>
      <w:rPr>
        <w:rFonts w:ascii="Wingdings" w:hAnsi="Wingdings" w:hint="default"/>
      </w:rPr>
    </w:lvl>
    <w:lvl w:ilvl="6" w:tplc="04090001">
      <w:start w:val="1"/>
      <w:numFmt w:val="bullet"/>
      <w:lvlText w:val=""/>
      <w:lvlJc w:val="left"/>
      <w:pPr>
        <w:ind w:left="4995" w:hanging="360"/>
      </w:pPr>
      <w:rPr>
        <w:rFonts w:ascii="Symbol" w:hAnsi="Symbol" w:hint="default"/>
      </w:rPr>
    </w:lvl>
    <w:lvl w:ilvl="7" w:tplc="04090003">
      <w:start w:val="1"/>
      <w:numFmt w:val="bullet"/>
      <w:lvlText w:val="o"/>
      <w:lvlJc w:val="left"/>
      <w:pPr>
        <w:ind w:left="5715" w:hanging="360"/>
      </w:pPr>
      <w:rPr>
        <w:rFonts w:ascii="Courier New" w:hAnsi="Courier New" w:cs="Courier New" w:hint="default"/>
      </w:rPr>
    </w:lvl>
    <w:lvl w:ilvl="8" w:tplc="04090005">
      <w:start w:val="1"/>
      <w:numFmt w:val="bullet"/>
      <w:lvlText w:val=""/>
      <w:lvlJc w:val="left"/>
      <w:pPr>
        <w:ind w:left="6435" w:hanging="360"/>
      </w:pPr>
      <w:rPr>
        <w:rFonts w:ascii="Wingdings" w:hAnsi="Wingdings" w:hint="default"/>
      </w:rPr>
    </w:lvl>
  </w:abstractNum>
  <w:abstractNum w:abstractNumId="46" w15:restartNumberingAfterBreak="0">
    <w:nsid w:val="50785FFE"/>
    <w:multiLevelType w:val="hybridMultilevel"/>
    <w:tmpl w:val="C720D362"/>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0AD4987"/>
    <w:multiLevelType w:val="hybridMultilevel"/>
    <w:tmpl w:val="15ACAB3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3BA512F"/>
    <w:multiLevelType w:val="hybridMultilevel"/>
    <w:tmpl w:val="60F27C6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8D77D39"/>
    <w:multiLevelType w:val="hybridMultilevel"/>
    <w:tmpl w:val="8172516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AAA6D50"/>
    <w:multiLevelType w:val="hybridMultilevel"/>
    <w:tmpl w:val="B3E00930"/>
    <w:lvl w:ilvl="0" w:tplc="080C0017">
      <w:start w:val="1"/>
      <w:numFmt w:val="lowerLetter"/>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5BE10566"/>
    <w:multiLevelType w:val="hybridMultilevel"/>
    <w:tmpl w:val="8656353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817F97"/>
    <w:multiLevelType w:val="hybridMultilevel"/>
    <w:tmpl w:val="29D43764"/>
    <w:lvl w:ilvl="0" w:tplc="B2A2A32A">
      <w:start w:val="1"/>
      <w:numFmt w:val="decimal"/>
      <w:lvlText w:val="%1°"/>
      <w:lvlJc w:val="left"/>
      <w:pPr>
        <w:ind w:left="720" w:hanging="360"/>
      </w:pPr>
      <w:rPr>
        <w:rFonts w:hint="default"/>
        <w:color w:val="auto"/>
      </w:rPr>
    </w:lvl>
    <w:lvl w:ilvl="1" w:tplc="B2A2A32A">
      <w:start w:val="1"/>
      <w:numFmt w:val="decimal"/>
      <w:lvlText w:val="%2°"/>
      <w:lvlJc w:val="left"/>
      <w:pPr>
        <w:ind w:left="1440" w:hanging="360"/>
      </w:pPr>
      <w:rPr>
        <w:rFonts w:hint="default"/>
        <w:color w:val="auto"/>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60EF0280"/>
    <w:multiLevelType w:val="hybridMultilevel"/>
    <w:tmpl w:val="4A806F1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3325122"/>
    <w:multiLevelType w:val="hybridMultilevel"/>
    <w:tmpl w:val="81A4FA26"/>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48A5437"/>
    <w:multiLevelType w:val="hybridMultilevel"/>
    <w:tmpl w:val="200278F0"/>
    <w:lvl w:ilvl="0" w:tplc="B57A7B6A">
      <w:numFmt w:val="bullet"/>
      <w:lvlText w:val="-"/>
      <w:lvlJc w:val="left"/>
      <w:pPr>
        <w:ind w:left="720" w:hanging="360"/>
      </w:pPr>
      <w:rPr>
        <w:rFonts w:ascii="Times New Roman" w:eastAsiaTheme="minorEastAsia"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6" w15:restartNumberingAfterBreak="0">
    <w:nsid w:val="67C838D9"/>
    <w:multiLevelType w:val="hybridMultilevel"/>
    <w:tmpl w:val="1202503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8060B20"/>
    <w:multiLevelType w:val="hybridMultilevel"/>
    <w:tmpl w:val="EFCC0C98"/>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68777566"/>
    <w:multiLevelType w:val="hybridMultilevel"/>
    <w:tmpl w:val="246EF8B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B166A0"/>
    <w:multiLevelType w:val="hybridMultilevel"/>
    <w:tmpl w:val="C7524730"/>
    <w:lvl w:ilvl="0" w:tplc="B2A2A32A">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0" w15:restartNumberingAfterBreak="0">
    <w:nsid w:val="6EA27E3A"/>
    <w:multiLevelType w:val="hybridMultilevel"/>
    <w:tmpl w:val="9DD46E96"/>
    <w:lvl w:ilvl="0" w:tplc="AA6C7254">
      <w:start w:val="2"/>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1" w15:restartNumberingAfterBreak="0">
    <w:nsid w:val="6FBE0FEA"/>
    <w:multiLevelType w:val="hybridMultilevel"/>
    <w:tmpl w:val="A3F8DEE2"/>
    <w:lvl w:ilvl="0" w:tplc="B57A7B6A">
      <w:numFmt w:val="bullet"/>
      <w:lvlText w:val="-"/>
      <w:lvlJc w:val="left"/>
      <w:pPr>
        <w:ind w:left="1693" w:hanging="360"/>
      </w:pPr>
      <w:rPr>
        <w:rFonts w:ascii="Times New Roman" w:eastAsiaTheme="minorEastAsia" w:hAnsi="Times New Roman" w:cs="Times New Roman" w:hint="default"/>
      </w:rPr>
    </w:lvl>
    <w:lvl w:ilvl="1" w:tplc="04090003">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62" w15:restartNumberingAfterBreak="0">
    <w:nsid w:val="715F07F8"/>
    <w:multiLevelType w:val="hybridMultilevel"/>
    <w:tmpl w:val="E488B10A"/>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72266AA2"/>
    <w:multiLevelType w:val="hybridMultilevel"/>
    <w:tmpl w:val="09CE71C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2D76BAE"/>
    <w:multiLevelType w:val="hybridMultilevel"/>
    <w:tmpl w:val="7C263BD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4CA36E9"/>
    <w:multiLevelType w:val="hybridMultilevel"/>
    <w:tmpl w:val="83BAD77C"/>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6" w15:restartNumberingAfterBreak="0">
    <w:nsid w:val="752B47CD"/>
    <w:multiLevelType w:val="hybridMultilevel"/>
    <w:tmpl w:val="A9C6942E"/>
    <w:lvl w:ilvl="0" w:tplc="B57A7B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C31461"/>
    <w:multiLevelType w:val="hybridMultilevel"/>
    <w:tmpl w:val="A43C0CA2"/>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8" w15:restartNumberingAfterBreak="0">
    <w:nsid w:val="7CFC2E52"/>
    <w:multiLevelType w:val="hybridMultilevel"/>
    <w:tmpl w:val="8140F3CE"/>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9" w15:restartNumberingAfterBreak="0">
    <w:nsid w:val="7E072893"/>
    <w:multiLevelType w:val="hybridMultilevel"/>
    <w:tmpl w:val="84C647CC"/>
    <w:lvl w:ilvl="0" w:tplc="7FE29476">
      <w:start w:val="2"/>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0" w15:restartNumberingAfterBreak="0">
    <w:nsid w:val="7E28080B"/>
    <w:multiLevelType w:val="hybridMultilevel"/>
    <w:tmpl w:val="9E105BA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E5C5F20"/>
    <w:multiLevelType w:val="hybridMultilevel"/>
    <w:tmpl w:val="2BC0CF4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EDA3DAE"/>
    <w:multiLevelType w:val="hybridMultilevel"/>
    <w:tmpl w:val="F028F79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FF075D9"/>
    <w:multiLevelType w:val="hybridMultilevel"/>
    <w:tmpl w:val="AAAC2B36"/>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9"/>
  </w:num>
  <w:num w:numId="3">
    <w:abstractNumId w:val="42"/>
  </w:num>
  <w:num w:numId="4">
    <w:abstractNumId w:val="20"/>
  </w:num>
  <w:num w:numId="5">
    <w:abstractNumId w:val="2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2"/>
  </w:num>
  <w:num w:numId="11">
    <w:abstractNumId w:val="66"/>
  </w:num>
  <w:num w:numId="12">
    <w:abstractNumId w:val="26"/>
  </w:num>
  <w:num w:numId="13">
    <w:abstractNumId w:val="23"/>
  </w:num>
  <w:num w:numId="14">
    <w:abstractNumId w:val="39"/>
  </w:num>
  <w:num w:numId="15">
    <w:abstractNumId w:val="29"/>
  </w:num>
  <w:num w:numId="16">
    <w:abstractNumId w:val="21"/>
  </w:num>
  <w:num w:numId="17">
    <w:abstractNumId w:val="3"/>
  </w:num>
  <w:num w:numId="18">
    <w:abstractNumId w:val="30"/>
  </w:num>
  <w:num w:numId="19">
    <w:abstractNumId w:val="59"/>
  </w:num>
  <w:num w:numId="20">
    <w:abstractNumId w:val="38"/>
  </w:num>
  <w:num w:numId="21">
    <w:abstractNumId w:val="47"/>
  </w:num>
  <w:num w:numId="22">
    <w:abstractNumId w:val="28"/>
  </w:num>
  <w:num w:numId="23">
    <w:abstractNumId w:val="5"/>
  </w:num>
  <w:num w:numId="24">
    <w:abstractNumId w:val="48"/>
  </w:num>
  <w:num w:numId="25">
    <w:abstractNumId w:val="56"/>
  </w:num>
  <w:num w:numId="26">
    <w:abstractNumId w:val="14"/>
  </w:num>
  <w:num w:numId="27">
    <w:abstractNumId w:val="15"/>
  </w:num>
  <w:num w:numId="28">
    <w:abstractNumId w:val="64"/>
  </w:num>
  <w:num w:numId="29">
    <w:abstractNumId w:val="0"/>
  </w:num>
  <w:num w:numId="30">
    <w:abstractNumId w:val="53"/>
  </w:num>
  <w:num w:numId="31">
    <w:abstractNumId w:val="63"/>
  </w:num>
  <w:num w:numId="32">
    <w:abstractNumId w:val="13"/>
  </w:num>
  <w:num w:numId="33">
    <w:abstractNumId w:val="22"/>
  </w:num>
  <w:num w:numId="34">
    <w:abstractNumId w:val="70"/>
  </w:num>
  <w:num w:numId="35">
    <w:abstractNumId w:val="2"/>
  </w:num>
  <w:num w:numId="36">
    <w:abstractNumId w:val="54"/>
  </w:num>
  <w:num w:numId="37">
    <w:abstractNumId w:val="43"/>
  </w:num>
  <w:num w:numId="38">
    <w:abstractNumId w:val="4"/>
  </w:num>
  <w:num w:numId="39">
    <w:abstractNumId w:val="35"/>
  </w:num>
  <w:num w:numId="40">
    <w:abstractNumId w:val="36"/>
  </w:num>
  <w:num w:numId="41">
    <w:abstractNumId w:val="32"/>
  </w:num>
  <w:num w:numId="42">
    <w:abstractNumId w:val="73"/>
  </w:num>
  <w:num w:numId="43">
    <w:abstractNumId w:val="72"/>
  </w:num>
  <w:num w:numId="44">
    <w:abstractNumId w:val="33"/>
  </w:num>
  <w:num w:numId="45">
    <w:abstractNumId w:val="27"/>
  </w:num>
  <w:num w:numId="46">
    <w:abstractNumId w:val="46"/>
  </w:num>
  <w:num w:numId="47">
    <w:abstractNumId w:val="71"/>
  </w:num>
  <w:num w:numId="48">
    <w:abstractNumId w:val="51"/>
  </w:num>
  <w:num w:numId="49">
    <w:abstractNumId w:val="44"/>
  </w:num>
  <w:num w:numId="50">
    <w:abstractNumId w:val="58"/>
  </w:num>
  <w:num w:numId="51">
    <w:abstractNumId w:val="18"/>
  </w:num>
  <w:num w:numId="52">
    <w:abstractNumId w:val="57"/>
  </w:num>
  <w:num w:numId="53">
    <w:abstractNumId w:val="62"/>
  </w:num>
  <w:num w:numId="54">
    <w:abstractNumId w:val="50"/>
  </w:num>
  <w:num w:numId="55">
    <w:abstractNumId w:val="52"/>
  </w:num>
  <w:num w:numId="56">
    <w:abstractNumId w:val="49"/>
  </w:num>
  <w:num w:numId="57">
    <w:abstractNumId w:val="8"/>
  </w:num>
  <w:num w:numId="58">
    <w:abstractNumId w:val="55"/>
  </w:num>
  <w:num w:numId="59">
    <w:abstractNumId w:val="17"/>
  </w:num>
  <w:num w:numId="60">
    <w:abstractNumId w:val="41"/>
  </w:num>
  <w:num w:numId="61">
    <w:abstractNumId w:val="34"/>
  </w:num>
  <w:num w:numId="62">
    <w:abstractNumId w:val="10"/>
  </w:num>
  <w:num w:numId="63">
    <w:abstractNumId w:val="60"/>
  </w:num>
  <w:num w:numId="64">
    <w:abstractNumId w:val="7"/>
  </w:num>
  <w:num w:numId="65">
    <w:abstractNumId w:val="6"/>
  </w:num>
  <w:num w:numId="66">
    <w:abstractNumId w:val="61"/>
  </w:num>
  <w:num w:numId="67">
    <w:abstractNumId w:val="37"/>
  </w:num>
  <w:num w:numId="68">
    <w:abstractNumId w:val="16"/>
  </w:num>
  <w:num w:numId="69">
    <w:abstractNumId w:val="65"/>
  </w:num>
  <w:num w:numId="70">
    <w:abstractNumId w:val="25"/>
  </w:num>
  <w:num w:numId="71">
    <w:abstractNumId w:val="69"/>
  </w:num>
  <w:num w:numId="72">
    <w:abstractNumId w:val="1"/>
  </w:num>
  <w:num w:numId="73">
    <w:abstractNumId w:val="11"/>
  </w:num>
  <w:num w:numId="74">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0259"/>
    <w:rsid w:val="0000396D"/>
    <w:rsid w:val="00003A14"/>
    <w:rsid w:val="000044B6"/>
    <w:rsid w:val="0000704D"/>
    <w:rsid w:val="00010317"/>
    <w:rsid w:val="00011142"/>
    <w:rsid w:val="00011AB4"/>
    <w:rsid w:val="000131EA"/>
    <w:rsid w:val="00017ECE"/>
    <w:rsid w:val="00017EE3"/>
    <w:rsid w:val="00020FAE"/>
    <w:rsid w:val="0002333E"/>
    <w:rsid w:val="00023A9A"/>
    <w:rsid w:val="000245A9"/>
    <w:rsid w:val="00025329"/>
    <w:rsid w:val="000257FA"/>
    <w:rsid w:val="00027B23"/>
    <w:rsid w:val="00027DCF"/>
    <w:rsid w:val="0003102E"/>
    <w:rsid w:val="00031B25"/>
    <w:rsid w:val="00032433"/>
    <w:rsid w:val="00037358"/>
    <w:rsid w:val="000377DC"/>
    <w:rsid w:val="00042767"/>
    <w:rsid w:val="00043186"/>
    <w:rsid w:val="0004472A"/>
    <w:rsid w:val="00045821"/>
    <w:rsid w:val="00046BC9"/>
    <w:rsid w:val="00046BE8"/>
    <w:rsid w:val="00046E80"/>
    <w:rsid w:val="00050138"/>
    <w:rsid w:val="000559FC"/>
    <w:rsid w:val="00057C69"/>
    <w:rsid w:val="00057EA7"/>
    <w:rsid w:val="000646D9"/>
    <w:rsid w:val="00065ACE"/>
    <w:rsid w:val="000676AB"/>
    <w:rsid w:val="000708E4"/>
    <w:rsid w:val="00071D53"/>
    <w:rsid w:val="00072172"/>
    <w:rsid w:val="000723C8"/>
    <w:rsid w:val="00072567"/>
    <w:rsid w:val="00073B6B"/>
    <w:rsid w:val="0007740B"/>
    <w:rsid w:val="00080C89"/>
    <w:rsid w:val="00083BFF"/>
    <w:rsid w:val="00086E5D"/>
    <w:rsid w:val="00087100"/>
    <w:rsid w:val="00087365"/>
    <w:rsid w:val="00087CDF"/>
    <w:rsid w:val="00090786"/>
    <w:rsid w:val="000922AA"/>
    <w:rsid w:val="00092E96"/>
    <w:rsid w:val="00094FB5"/>
    <w:rsid w:val="000A20EA"/>
    <w:rsid w:val="000A2E39"/>
    <w:rsid w:val="000A522F"/>
    <w:rsid w:val="000A5584"/>
    <w:rsid w:val="000A570B"/>
    <w:rsid w:val="000B164D"/>
    <w:rsid w:val="000B417F"/>
    <w:rsid w:val="000B518B"/>
    <w:rsid w:val="000B6056"/>
    <w:rsid w:val="000C094C"/>
    <w:rsid w:val="000C2A75"/>
    <w:rsid w:val="000C33A9"/>
    <w:rsid w:val="000C5C8F"/>
    <w:rsid w:val="000C75A3"/>
    <w:rsid w:val="000C782A"/>
    <w:rsid w:val="000C7CAB"/>
    <w:rsid w:val="000D14B6"/>
    <w:rsid w:val="000D1A32"/>
    <w:rsid w:val="000D2D36"/>
    <w:rsid w:val="000D5E59"/>
    <w:rsid w:val="000D790E"/>
    <w:rsid w:val="000E0192"/>
    <w:rsid w:val="000E094E"/>
    <w:rsid w:val="000E24DD"/>
    <w:rsid w:val="000E27CB"/>
    <w:rsid w:val="000E287C"/>
    <w:rsid w:val="000E39F6"/>
    <w:rsid w:val="000E3D96"/>
    <w:rsid w:val="000E4232"/>
    <w:rsid w:val="000E7AC6"/>
    <w:rsid w:val="000E7D6A"/>
    <w:rsid w:val="000F3563"/>
    <w:rsid w:val="000F5038"/>
    <w:rsid w:val="000F5CF5"/>
    <w:rsid w:val="000F76CF"/>
    <w:rsid w:val="000F7FE2"/>
    <w:rsid w:val="00102A72"/>
    <w:rsid w:val="001040A9"/>
    <w:rsid w:val="00107F09"/>
    <w:rsid w:val="00113A30"/>
    <w:rsid w:val="00114640"/>
    <w:rsid w:val="00123570"/>
    <w:rsid w:val="0012431D"/>
    <w:rsid w:val="00124E27"/>
    <w:rsid w:val="00124FB0"/>
    <w:rsid w:val="00125517"/>
    <w:rsid w:val="00127A05"/>
    <w:rsid w:val="001351DC"/>
    <w:rsid w:val="00135C31"/>
    <w:rsid w:val="00136DEE"/>
    <w:rsid w:val="0014105F"/>
    <w:rsid w:val="00141462"/>
    <w:rsid w:val="001428F8"/>
    <w:rsid w:val="001432BC"/>
    <w:rsid w:val="00145768"/>
    <w:rsid w:val="00145B1E"/>
    <w:rsid w:val="00145DBE"/>
    <w:rsid w:val="001464E1"/>
    <w:rsid w:val="00146D4B"/>
    <w:rsid w:val="001476DA"/>
    <w:rsid w:val="0015082D"/>
    <w:rsid w:val="0015134D"/>
    <w:rsid w:val="00153A05"/>
    <w:rsid w:val="00153C10"/>
    <w:rsid w:val="00155000"/>
    <w:rsid w:val="00156253"/>
    <w:rsid w:val="001573D9"/>
    <w:rsid w:val="001605F4"/>
    <w:rsid w:val="00160B30"/>
    <w:rsid w:val="00162432"/>
    <w:rsid w:val="00164D7D"/>
    <w:rsid w:val="00165A7A"/>
    <w:rsid w:val="00166299"/>
    <w:rsid w:val="00166FC1"/>
    <w:rsid w:val="00170AD4"/>
    <w:rsid w:val="00171E8A"/>
    <w:rsid w:val="00174041"/>
    <w:rsid w:val="00174707"/>
    <w:rsid w:val="00175243"/>
    <w:rsid w:val="001826A3"/>
    <w:rsid w:val="00182BA6"/>
    <w:rsid w:val="00182EFA"/>
    <w:rsid w:val="00183530"/>
    <w:rsid w:val="00183E4F"/>
    <w:rsid w:val="00184593"/>
    <w:rsid w:val="0018797F"/>
    <w:rsid w:val="00191D4D"/>
    <w:rsid w:val="00191F63"/>
    <w:rsid w:val="00192C7B"/>
    <w:rsid w:val="00192EE5"/>
    <w:rsid w:val="001932F6"/>
    <w:rsid w:val="00194C50"/>
    <w:rsid w:val="00195615"/>
    <w:rsid w:val="00196D0E"/>
    <w:rsid w:val="001A106A"/>
    <w:rsid w:val="001A2F46"/>
    <w:rsid w:val="001A6A94"/>
    <w:rsid w:val="001A6F0F"/>
    <w:rsid w:val="001B11EA"/>
    <w:rsid w:val="001B36DF"/>
    <w:rsid w:val="001B3E4F"/>
    <w:rsid w:val="001B48C1"/>
    <w:rsid w:val="001B5BEB"/>
    <w:rsid w:val="001B7BD4"/>
    <w:rsid w:val="001C07CE"/>
    <w:rsid w:val="001C36B5"/>
    <w:rsid w:val="001C53A6"/>
    <w:rsid w:val="001C53C2"/>
    <w:rsid w:val="001D0A4C"/>
    <w:rsid w:val="001D114B"/>
    <w:rsid w:val="001D4676"/>
    <w:rsid w:val="001D548E"/>
    <w:rsid w:val="001D5D08"/>
    <w:rsid w:val="001D72CE"/>
    <w:rsid w:val="001E02E3"/>
    <w:rsid w:val="001F0347"/>
    <w:rsid w:val="001F094E"/>
    <w:rsid w:val="001F0C92"/>
    <w:rsid w:val="001F4326"/>
    <w:rsid w:val="001F62A1"/>
    <w:rsid w:val="001F659E"/>
    <w:rsid w:val="001F7280"/>
    <w:rsid w:val="001F77AD"/>
    <w:rsid w:val="00201442"/>
    <w:rsid w:val="00202B93"/>
    <w:rsid w:val="00204BEB"/>
    <w:rsid w:val="00207753"/>
    <w:rsid w:val="002100B2"/>
    <w:rsid w:val="00210419"/>
    <w:rsid w:val="00211919"/>
    <w:rsid w:val="0021337F"/>
    <w:rsid w:val="0021391D"/>
    <w:rsid w:val="00214A05"/>
    <w:rsid w:val="00216FD4"/>
    <w:rsid w:val="00217D18"/>
    <w:rsid w:val="00217DDC"/>
    <w:rsid w:val="002235AC"/>
    <w:rsid w:val="0022372B"/>
    <w:rsid w:val="00223792"/>
    <w:rsid w:val="002254D4"/>
    <w:rsid w:val="00225808"/>
    <w:rsid w:val="0022709D"/>
    <w:rsid w:val="002311D7"/>
    <w:rsid w:val="00231CCE"/>
    <w:rsid w:val="00233A4B"/>
    <w:rsid w:val="00233B98"/>
    <w:rsid w:val="00240295"/>
    <w:rsid w:val="00243BDC"/>
    <w:rsid w:val="00244C61"/>
    <w:rsid w:val="00244EDD"/>
    <w:rsid w:val="00246472"/>
    <w:rsid w:val="00246565"/>
    <w:rsid w:val="00246809"/>
    <w:rsid w:val="002471F1"/>
    <w:rsid w:val="00247A6C"/>
    <w:rsid w:val="00250558"/>
    <w:rsid w:val="0025120A"/>
    <w:rsid w:val="002523C6"/>
    <w:rsid w:val="00253C05"/>
    <w:rsid w:val="0025459A"/>
    <w:rsid w:val="0025611B"/>
    <w:rsid w:val="00256A3A"/>
    <w:rsid w:val="00257710"/>
    <w:rsid w:val="00260631"/>
    <w:rsid w:val="00261CD6"/>
    <w:rsid w:val="0026293B"/>
    <w:rsid w:val="002645F2"/>
    <w:rsid w:val="00265341"/>
    <w:rsid w:val="002654A5"/>
    <w:rsid w:val="002658A7"/>
    <w:rsid w:val="002676E8"/>
    <w:rsid w:val="0026779A"/>
    <w:rsid w:val="00270B93"/>
    <w:rsid w:val="00272083"/>
    <w:rsid w:val="002729F0"/>
    <w:rsid w:val="002741D2"/>
    <w:rsid w:val="00274772"/>
    <w:rsid w:val="0027591C"/>
    <w:rsid w:val="00282301"/>
    <w:rsid w:val="0028296A"/>
    <w:rsid w:val="002829C5"/>
    <w:rsid w:val="00282CCA"/>
    <w:rsid w:val="002840DC"/>
    <w:rsid w:val="0028493A"/>
    <w:rsid w:val="00285146"/>
    <w:rsid w:val="002865B0"/>
    <w:rsid w:val="00286F4D"/>
    <w:rsid w:val="002874B7"/>
    <w:rsid w:val="0028767D"/>
    <w:rsid w:val="00290492"/>
    <w:rsid w:val="00291DD5"/>
    <w:rsid w:val="002929AA"/>
    <w:rsid w:val="00296CBD"/>
    <w:rsid w:val="002976F6"/>
    <w:rsid w:val="00297ECC"/>
    <w:rsid w:val="002A0959"/>
    <w:rsid w:val="002A0CA6"/>
    <w:rsid w:val="002A2B5C"/>
    <w:rsid w:val="002A35A4"/>
    <w:rsid w:val="002A40BE"/>
    <w:rsid w:val="002A451C"/>
    <w:rsid w:val="002A46DB"/>
    <w:rsid w:val="002B0EF4"/>
    <w:rsid w:val="002B0F01"/>
    <w:rsid w:val="002B2080"/>
    <w:rsid w:val="002B67CA"/>
    <w:rsid w:val="002B7665"/>
    <w:rsid w:val="002B7BB1"/>
    <w:rsid w:val="002B7BEF"/>
    <w:rsid w:val="002B7D80"/>
    <w:rsid w:val="002C0D9A"/>
    <w:rsid w:val="002C1409"/>
    <w:rsid w:val="002C1631"/>
    <w:rsid w:val="002C2FBB"/>
    <w:rsid w:val="002C439F"/>
    <w:rsid w:val="002C528D"/>
    <w:rsid w:val="002D0D63"/>
    <w:rsid w:val="002D42F3"/>
    <w:rsid w:val="002D60F8"/>
    <w:rsid w:val="002E213A"/>
    <w:rsid w:val="002E2DCA"/>
    <w:rsid w:val="002E36E4"/>
    <w:rsid w:val="002E4CF1"/>
    <w:rsid w:val="002E5C44"/>
    <w:rsid w:val="002E634F"/>
    <w:rsid w:val="002E7685"/>
    <w:rsid w:val="002F1CC6"/>
    <w:rsid w:val="002F28F3"/>
    <w:rsid w:val="002F4201"/>
    <w:rsid w:val="002F4534"/>
    <w:rsid w:val="002F5E10"/>
    <w:rsid w:val="002F698E"/>
    <w:rsid w:val="002F7F6F"/>
    <w:rsid w:val="00303D2A"/>
    <w:rsid w:val="003049FC"/>
    <w:rsid w:val="00305543"/>
    <w:rsid w:val="00305ADC"/>
    <w:rsid w:val="00307903"/>
    <w:rsid w:val="00312A9F"/>
    <w:rsid w:val="00313089"/>
    <w:rsid w:val="00314151"/>
    <w:rsid w:val="0031563E"/>
    <w:rsid w:val="0032172C"/>
    <w:rsid w:val="0032469C"/>
    <w:rsid w:val="00326F11"/>
    <w:rsid w:val="003272D6"/>
    <w:rsid w:val="003304DF"/>
    <w:rsid w:val="003326E6"/>
    <w:rsid w:val="00333D5E"/>
    <w:rsid w:val="00334168"/>
    <w:rsid w:val="003362D0"/>
    <w:rsid w:val="00340866"/>
    <w:rsid w:val="00341C04"/>
    <w:rsid w:val="00341CE3"/>
    <w:rsid w:val="00342090"/>
    <w:rsid w:val="00342FA5"/>
    <w:rsid w:val="00345C14"/>
    <w:rsid w:val="003462F7"/>
    <w:rsid w:val="003466B8"/>
    <w:rsid w:val="003478F7"/>
    <w:rsid w:val="00347EA4"/>
    <w:rsid w:val="00351158"/>
    <w:rsid w:val="00351E3A"/>
    <w:rsid w:val="0035213E"/>
    <w:rsid w:val="00352437"/>
    <w:rsid w:val="00353517"/>
    <w:rsid w:val="003538FA"/>
    <w:rsid w:val="00354997"/>
    <w:rsid w:val="003559D3"/>
    <w:rsid w:val="00355BAA"/>
    <w:rsid w:val="00357D77"/>
    <w:rsid w:val="003616B6"/>
    <w:rsid w:val="003639EF"/>
    <w:rsid w:val="00363A0B"/>
    <w:rsid w:val="003721C9"/>
    <w:rsid w:val="00372676"/>
    <w:rsid w:val="00372D3E"/>
    <w:rsid w:val="0037383A"/>
    <w:rsid w:val="003744DC"/>
    <w:rsid w:val="0037662E"/>
    <w:rsid w:val="00376CBB"/>
    <w:rsid w:val="00377873"/>
    <w:rsid w:val="00380BB9"/>
    <w:rsid w:val="00384312"/>
    <w:rsid w:val="00384C6B"/>
    <w:rsid w:val="003875FC"/>
    <w:rsid w:val="00387AB0"/>
    <w:rsid w:val="00392064"/>
    <w:rsid w:val="003925D7"/>
    <w:rsid w:val="00393EE7"/>
    <w:rsid w:val="003959FF"/>
    <w:rsid w:val="0039778F"/>
    <w:rsid w:val="00397C53"/>
    <w:rsid w:val="003A1A7D"/>
    <w:rsid w:val="003A3D5D"/>
    <w:rsid w:val="003A4185"/>
    <w:rsid w:val="003A430F"/>
    <w:rsid w:val="003A46C9"/>
    <w:rsid w:val="003A6922"/>
    <w:rsid w:val="003A6FC6"/>
    <w:rsid w:val="003A7F01"/>
    <w:rsid w:val="003B00A0"/>
    <w:rsid w:val="003B02DF"/>
    <w:rsid w:val="003B0401"/>
    <w:rsid w:val="003B25B1"/>
    <w:rsid w:val="003B449A"/>
    <w:rsid w:val="003B4B58"/>
    <w:rsid w:val="003B698D"/>
    <w:rsid w:val="003B7EB7"/>
    <w:rsid w:val="003C0B74"/>
    <w:rsid w:val="003C11B6"/>
    <w:rsid w:val="003C126A"/>
    <w:rsid w:val="003C19C4"/>
    <w:rsid w:val="003C2CC9"/>
    <w:rsid w:val="003C2EC3"/>
    <w:rsid w:val="003C4B37"/>
    <w:rsid w:val="003C53E3"/>
    <w:rsid w:val="003C5AA3"/>
    <w:rsid w:val="003C6E59"/>
    <w:rsid w:val="003C716B"/>
    <w:rsid w:val="003C7749"/>
    <w:rsid w:val="003C7756"/>
    <w:rsid w:val="003D30EC"/>
    <w:rsid w:val="003D41D1"/>
    <w:rsid w:val="003D735B"/>
    <w:rsid w:val="003E00B5"/>
    <w:rsid w:val="003E02B6"/>
    <w:rsid w:val="003E09F4"/>
    <w:rsid w:val="003E0CAA"/>
    <w:rsid w:val="003E23AA"/>
    <w:rsid w:val="003E3B41"/>
    <w:rsid w:val="003E4320"/>
    <w:rsid w:val="003E5588"/>
    <w:rsid w:val="003F048C"/>
    <w:rsid w:val="003F0F17"/>
    <w:rsid w:val="003F345F"/>
    <w:rsid w:val="003F7B97"/>
    <w:rsid w:val="003F7CA1"/>
    <w:rsid w:val="003F7F2A"/>
    <w:rsid w:val="0040103A"/>
    <w:rsid w:val="004017BA"/>
    <w:rsid w:val="004022AB"/>
    <w:rsid w:val="004026EF"/>
    <w:rsid w:val="00402DE4"/>
    <w:rsid w:val="00403880"/>
    <w:rsid w:val="00403AD9"/>
    <w:rsid w:val="00405D44"/>
    <w:rsid w:val="0040610D"/>
    <w:rsid w:val="00406212"/>
    <w:rsid w:val="00406C23"/>
    <w:rsid w:val="0041038F"/>
    <w:rsid w:val="00411084"/>
    <w:rsid w:val="00411825"/>
    <w:rsid w:val="004122D2"/>
    <w:rsid w:val="004131A2"/>
    <w:rsid w:val="00413365"/>
    <w:rsid w:val="004137D3"/>
    <w:rsid w:val="004146BD"/>
    <w:rsid w:val="00414D02"/>
    <w:rsid w:val="00414F3E"/>
    <w:rsid w:val="00420433"/>
    <w:rsid w:val="004208AD"/>
    <w:rsid w:val="0042257D"/>
    <w:rsid w:val="00423638"/>
    <w:rsid w:val="004242A5"/>
    <w:rsid w:val="00425F1D"/>
    <w:rsid w:val="0042616E"/>
    <w:rsid w:val="00427F21"/>
    <w:rsid w:val="00430567"/>
    <w:rsid w:val="0043204E"/>
    <w:rsid w:val="0043391E"/>
    <w:rsid w:val="004345F5"/>
    <w:rsid w:val="004358A0"/>
    <w:rsid w:val="0043702D"/>
    <w:rsid w:val="00440483"/>
    <w:rsid w:val="0044219C"/>
    <w:rsid w:val="004430A3"/>
    <w:rsid w:val="0044411A"/>
    <w:rsid w:val="00445022"/>
    <w:rsid w:val="0044553F"/>
    <w:rsid w:val="00445AD7"/>
    <w:rsid w:val="00446221"/>
    <w:rsid w:val="00446A1A"/>
    <w:rsid w:val="00451211"/>
    <w:rsid w:val="0045281B"/>
    <w:rsid w:val="0045288C"/>
    <w:rsid w:val="00453244"/>
    <w:rsid w:val="00454F08"/>
    <w:rsid w:val="004553E9"/>
    <w:rsid w:val="0045585E"/>
    <w:rsid w:val="004572CE"/>
    <w:rsid w:val="00460274"/>
    <w:rsid w:val="00460B12"/>
    <w:rsid w:val="004614AC"/>
    <w:rsid w:val="00463791"/>
    <w:rsid w:val="004641A0"/>
    <w:rsid w:val="00464BD8"/>
    <w:rsid w:val="004662B4"/>
    <w:rsid w:val="00466822"/>
    <w:rsid w:val="00471CB4"/>
    <w:rsid w:val="00471E98"/>
    <w:rsid w:val="004754F2"/>
    <w:rsid w:val="004800E1"/>
    <w:rsid w:val="00482582"/>
    <w:rsid w:val="00482CCA"/>
    <w:rsid w:val="00484158"/>
    <w:rsid w:val="004853C6"/>
    <w:rsid w:val="00485FE8"/>
    <w:rsid w:val="0048730B"/>
    <w:rsid w:val="00487466"/>
    <w:rsid w:val="0049029E"/>
    <w:rsid w:val="004912DB"/>
    <w:rsid w:val="00491BB5"/>
    <w:rsid w:val="00494FCB"/>
    <w:rsid w:val="004A1E9D"/>
    <w:rsid w:val="004A36AC"/>
    <w:rsid w:val="004A5CF4"/>
    <w:rsid w:val="004A5EC6"/>
    <w:rsid w:val="004A61B4"/>
    <w:rsid w:val="004B08F0"/>
    <w:rsid w:val="004B37E8"/>
    <w:rsid w:val="004B3955"/>
    <w:rsid w:val="004B5FC1"/>
    <w:rsid w:val="004B6037"/>
    <w:rsid w:val="004C0C2A"/>
    <w:rsid w:val="004C153C"/>
    <w:rsid w:val="004C233D"/>
    <w:rsid w:val="004C2438"/>
    <w:rsid w:val="004C3EA8"/>
    <w:rsid w:val="004C66E3"/>
    <w:rsid w:val="004D0334"/>
    <w:rsid w:val="004D1CC7"/>
    <w:rsid w:val="004D1FA9"/>
    <w:rsid w:val="004D2D36"/>
    <w:rsid w:val="004D3D93"/>
    <w:rsid w:val="004D4728"/>
    <w:rsid w:val="004D4873"/>
    <w:rsid w:val="004D59C0"/>
    <w:rsid w:val="004D5CDC"/>
    <w:rsid w:val="004D7EC4"/>
    <w:rsid w:val="004E08E0"/>
    <w:rsid w:val="004E28F3"/>
    <w:rsid w:val="004E300B"/>
    <w:rsid w:val="004E55FD"/>
    <w:rsid w:val="004E6017"/>
    <w:rsid w:val="004E6288"/>
    <w:rsid w:val="004E75D7"/>
    <w:rsid w:val="004F0533"/>
    <w:rsid w:val="004F3892"/>
    <w:rsid w:val="004F3CF8"/>
    <w:rsid w:val="004F3ED4"/>
    <w:rsid w:val="00501392"/>
    <w:rsid w:val="00504D3D"/>
    <w:rsid w:val="00505A69"/>
    <w:rsid w:val="0051020F"/>
    <w:rsid w:val="005103E2"/>
    <w:rsid w:val="0051241E"/>
    <w:rsid w:val="00514B0E"/>
    <w:rsid w:val="00514E8C"/>
    <w:rsid w:val="00516771"/>
    <w:rsid w:val="00517790"/>
    <w:rsid w:val="00523D59"/>
    <w:rsid w:val="00524277"/>
    <w:rsid w:val="005266A2"/>
    <w:rsid w:val="005267E8"/>
    <w:rsid w:val="00533CC2"/>
    <w:rsid w:val="005344E6"/>
    <w:rsid w:val="00534B3C"/>
    <w:rsid w:val="005358A8"/>
    <w:rsid w:val="0053674C"/>
    <w:rsid w:val="005372B4"/>
    <w:rsid w:val="00541965"/>
    <w:rsid w:val="005431E5"/>
    <w:rsid w:val="005434A3"/>
    <w:rsid w:val="005438C4"/>
    <w:rsid w:val="00544F48"/>
    <w:rsid w:val="005456D5"/>
    <w:rsid w:val="0055097C"/>
    <w:rsid w:val="00551F27"/>
    <w:rsid w:val="005524EB"/>
    <w:rsid w:val="00552F9C"/>
    <w:rsid w:val="0055334D"/>
    <w:rsid w:val="0055533F"/>
    <w:rsid w:val="005557C7"/>
    <w:rsid w:val="005615E6"/>
    <w:rsid w:val="00563591"/>
    <w:rsid w:val="00564B5C"/>
    <w:rsid w:val="00564E1E"/>
    <w:rsid w:val="00565230"/>
    <w:rsid w:val="00565A91"/>
    <w:rsid w:val="0056703D"/>
    <w:rsid w:val="005670A6"/>
    <w:rsid w:val="00567843"/>
    <w:rsid w:val="00567D37"/>
    <w:rsid w:val="00570DD6"/>
    <w:rsid w:val="00572A1D"/>
    <w:rsid w:val="005737D5"/>
    <w:rsid w:val="00575E9E"/>
    <w:rsid w:val="005767AE"/>
    <w:rsid w:val="00582041"/>
    <w:rsid w:val="00584DE9"/>
    <w:rsid w:val="00584FE2"/>
    <w:rsid w:val="00585288"/>
    <w:rsid w:val="00587801"/>
    <w:rsid w:val="00587876"/>
    <w:rsid w:val="00594325"/>
    <w:rsid w:val="005959C8"/>
    <w:rsid w:val="00596BC5"/>
    <w:rsid w:val="005A0DA7"/>
    <w:rsid w:val="005A2164"/>
    <w:rsid w:val="005A242A"/>
    <w:rsid w:val="005A51FC"/>
    <w:rsid w:val="005A5DFD"/>
    <w:rsid w:val="005A6932"/>
    <w:rsid w:val="005B24FD"/>
    <w:rsid w:val="005B4521"/>
    <w:rsid w:val="005B477B"/>
    <w:rsid w:val="005B6035"/>
    <w:rsid w:val="005B630A"/>
    <w:rsid w:val="005B654B"/>
    <w:rsid w:val="005B7507"/>
    <w:rsid w:val="005B7C28"/>
    <w:rsid w:val="005C056C"/>
    <w:rsid w:val="005C0CDF"/>
    <w:rsid w:val="005C25F2"/>
    <w:rsid w:val="005C4D07"/>
    <w:rsid w:val="005C5B13"/>
    <w:rsid w:val="005C65E9"/>
    <w:rsid w:val="005C6910"/>
    <w:rsid w:val="005C6DEF"/>
    <w:rsid w:val="005C6F3B"/>
    <w:rsid w:val="005C7E69"/>
    <w:rsid w:val="005D310A"/>
    <w:rsid w:val="005D3445"/>
    <w:rsid w:val="005D3C6A"/>
    <w:rsid w:val="005D56DA"/>
    <w:rsid w:val="005D58DA"/>
    <w:rsid w:val="005D75B5"/>
    <w:rsid w:val="005E0776"/>
    <w:rsid w:val="005E0E00"/>
    <w:rsid w:val="005E1755"/>
    <w:rsid w:val="005E2612"/>
    <w:rsid w:val="005E3409"/>
    <w:rsid w:val="005E40A9"/>
    <w:rsid w:val="005E5249"/>
    <w:rsid w:val="005E6685"/>
    <w:rsid w:val="005E6711"/>
    <w:rsid w:val="005E711F"/>
    <w:rsid w:val="005F05B1"/>
    <w:rsid w:val="005F182C"/>
    <w:rsid w:val="005F283A"/>
    <w:rsid w:val="005F54B4"/>
    <w:rsid w:val="005F6D5A"/>
    <w:rsid w:val="005F6FF4"/>
    <w:rsid w:val="00600725"/>
    <w:rsid w:val="00602B6D"/>
    <w:rsid w:val="00603923"/>
    <w:rsid w:val="00603994"/>
    <w:rsid w:val="00604EE8"/>
    <w:rsid w:val="00606AAC"/>
    <w:rsid w:val="00607AB8"/>
    <w:rsid w:val="0061282B"/>
    <w:rsid w:val="00613090"/>
    <w:rsid w:val="006134C4"/>
    <w:rsid w:val="00615AA3"/>
    <w:rsid w:val="0061614C"/>
    <w:rsid w:val="00616821"/>
    <w:rsid w:val="00617455"/>
    <w:rsid w:val="00617EA7"/>
    <w:rsid w:val="00620098"/>
    <w:rsid w:val="00624034"/>
    <w:rsid w:val="00625466"/>
    <w:rsid w:val="00625BCF"/>
    <w:rsid w:val="00625BF2"/>
    <w:rsid w:val="006272A5"/>
    <w:rsid w:val="006300E1"/>
    <w:rsid w:val="006324C0"/>
    <w:rsid w:val="006328B9"/>
    <w:rsid w:val="00633B43"/>
    <w:rsid w:val="0063452D"/>
    <w:rsid w:val="00636B29"/>
    <w:rsid w:val="00637432"/>
    <w:rsid w:val="00640162"/>
    <w:rsid w:val="006415DB"/>
    <w:rsid w:val="00641D2A"/>
    <w:rsid w:val="006439A9"/>
    <w:rsid w:val="00643EE0"/>
    <w:rsid w:val="00646EA3"/>
    <w:rsid w:val="00647C62"/>
    <w:rsid w:val="00647C6A"/>
    <w:rsid w:val="00652028"/>
    <w:rsid w:val="006538FB"/>
    <w:rsid w:val="00653A74"/>
    <w:rsid w:val="0065424A"/>
    <w:rsid w:val="006560E5"/>
    <w:rsid w:val="00656601"/>
    <w:rsid w:val="00656A19"/>
    <w:rsid w:val="00660B38"/>
    <w:rsid w:val="00660F67"/>
    <w:rsid w:val="0066337D"/>
    <w:rsid w:val="00664AC4"/>
    <w:rsid w:val="00670A90"/>
    <w:rsid w:val="006714F1"/>
    <w:rsid w:val="0067526D"/>
    <w:rsid w:val="00680449"/>
    <w:rsid w:val="00681A9D"/>
    <w:rsid w:val="006830DB"/>
    <w:rsid w:val="0068455C"/>
    <w:rsid w:val="00684B41"/>
    <w:rsid w:val="0068613F"/>
    <w:rsid w:val="00686ACE"/>
    <w:rsid w:val="00686C51"/>
    <w:rsid w:val="00687996"/>
    <w:rsid w:val="006901FD"/>
    <w:rsid w:val="00697207"/>
    <w:rsid w:val="006975DF"/>
    <w:rsid w:val="006A17E2"/>
    <w:rsid w:val="006A4C84"/>
    <w:rsid w:val="006A573D"/>
    <w:rsid w:val="006A6B0B"/>
    <w:rsid w:val="006A74C1"/>
    <w:rsid w:val="006A7875"/>
    <w:rsid w:val="006A7A16"/>
    <w:rsid w:val="006A7F19"/>
    <w:rsid w:val="006B0120"/>
    <w:rsid w:val="006B0B75"/>
    <w:rsid w:val="006B425D"/>
    <w:rsid w:val="006B44FC"/>
    <w:rsid w:val="006B6F2C"/>
    <w:rsid w:val="006C020A"/>
    <w:rsid w:val="006C205C"/>
    <w:rsid w:val="006C2575"/>
    <w:rsid w:val="006C269B"/>
    <w:rsid w:val="006C2D1F"/>
    <w:rsid w:val="006C2F6E"/>
    <w:rsid w:val="006C3855"/>
    <w:rsid w:val="006C424B"/>
    <w:rsid w:val="006C7929"/>
    <w:rsid w:val="006D3B7D"/>
    <w:rsid w:val="006D52B9"/>
    <w:rsid w:val="006D7FBC"/>
    <w:rsid w:val="006E06D2"/>
    <w:rsid w:val="006E074B"/>
    <w:rsid w:val="006E0E18"/>
    <w:rsid w:val="006E3B58"/>
    <w:rsid w:val="006E474A"/>
    <w:rsid w:val="006E5EA7"/>
    <w:rsid w:val="006F0282"/>
    <w:rsid w:val="006F2A81"/>
    <w:rsid w:val="006F3742"/>
    <w:rsid w:val="006F461C"/>
    <w:rsid w:val="006F561A"/>
    <w:rsid w:val="006F7979"/>
    <w:rsid w:val="006F7AF4"/>
    <w:rsid w:val="00701ED2"/>
    <w:rsid w:val="00702BC4"/>
    <w:rsid w:val="00711009"/>
    <w:rsid w:val="0071236E"/>
    <w:rsid w:val="007142EA"/>
    <w:rsid w:val="00715BE2"/>
    <w:rsid w:val="0071608A"/>
    <w:rsid w:val="00722738"/>
    <w:rsid w:val="007255BB"/>
    <w:rsid w:val="00725FB8"/>
    <w:rsid w:val="00726433"/>
    <w:rsid w:val="00727D58"/>
    <w:rsid w:val="00730654"/>
    <w:rsid w:val="007317A8"/>
    <w:rsid w:val="00731BF9"/>
    <w:rsid w:val="007336B2"/>
    <w:rsid w:val="0073564C"/>
    <w:rsid w:val="007362F6"/>
    <w:rsid w:val="00736BE5"/>
    <w:rsid w:val="0074014C"/>
    <w:rsid w:val="00744176"/>
    <w:rsid w:val="00751D47"/>
    <w:rsid w:val="007525E9"/>
    <w:rsid w:val="0075297C"/>
    <w:rsid w:val="00753176"/>
    <w:rsid w:val="007563BB"/>
    <w:rsid w:val="00756C5F"/>
    <w:rsid w:val="007570E7"/>
    <w:rsid w:val="007573CC"/>
    <w:rsid w:val="00760C1C"/>
    <w:rsid w:val="00762F39"/>
    <w:rsid w:val="00763322"/>
    <w:rsid w:val="00763D70"/>
    <w:rsid w:val="00764CBC"/>
    <w:rsid w:val="00765405"/>
    <w:rsid w:val="00765BFF"/>
    <w:rsid w:val="00767352"/>
    <w:rsid w:val="00767498"/>
    <w:rsid w:val="00767951"/>
    <w:rsid w:val="007729EF"/>
    <w:rsid w:val="00772FF9"/>
    <w:rsid w:val="0077354A"/>
    <w:rsid w:val="00775EB4"/>
    <w:rsid w:val="007834AC"/>
    <w:rsid w:val="00784615"/>
    <w:rsid w:val="00785510"/>
    <w:rsid w:val="00785DA7"/>
    <w:rsid w:val="00786A9F"/>
    <w:rsid w:val="00790E15"/>
    <w:rsid w:val="00791F6F"/>
    <w:rsid w:val="00793122"/>
    <w:rsid w:val="00793F8E"/>
    <w:rsid w:val="00794816"/>
    <w:rsid w:val="00795CDA"/>
    <w:rsid w:val="007A2C37"/>
    <w:rsid w:val="007A3661"/>
    <w:rsid w:val="007A433E"/>
    <w:rsid w:val="007A6017"/>
    <w:rsid w:val="007A79C7"/>
    <w:rsid w:val="007B48C9"/>
    <w:rsid w:val="007B6549"/>
    <w:rsid w:val="007B76D0"/>
    <w:rsid w:val="007B7CF4"/>
    <w:rsid w:val="007C2D1C"/>
    <w:rsid w:val="007C3D4B"/>
    <w:rsid w:val="007C5EAD"/>
    <w:rsid w:val="007C67D4"/>
    <w:rsid w:val="007D0B00"/>
    <w:rsid w:val="007D14FC"/>
    <w:rsid w:val="007D6703"/>
    <w:rsid w:val="007D6FED"/>
    <w:rsid w:val="007E07A9"/>
    <w:rsid w:val="007E0C60"/>
    <w:rsid w:val="007E105E"/>
    <w:rsid w:val="007E1334"/>
    <w:rsid w:val="007E1D1C"/>
    <w:rsid w:val="007E1EF7"/>
    <w:rsid w:val="007E25E8"/>
    <w:rsid w:val="007E3828"/>
    <w:rsid w:val="007E5EE8"/>
    <w:rsid w:val="007E6260"/>
    <w:rsid w:val="007E6657"/>
    <w:rsid w:val="007E7F9F"/>
    <w:rsid w:val="007F2637"/>
    <w:rsid w:val="007F4AF1"/>
    <w:rsid w:val="007F6023"/>
    <w:rsid w:val="007F7000"/>
    <w:rsid w:val="008005CC"/>
    <w:rsid w:val="00800D2D"/>
    <w:rsid w:val="008050A9"/>
    <w:rsid w:val="00805C33"/>
    <w:rsid w:val="0080635E"/>
    <w:rsid w:val="008071AB"/>
    <w:rsid w:val="0081004B"/>
    <w:rsid w:val="00811A25"/>
    <w:rsid w:val="0081366A"/>
    <w:rsid w:val="00813EF3"/>
    <w:rsid w:val="00816033"/>
    <w:rsid w:val="00816A93"/>
    <w:rsid w:val="008172BC"/>
    <w:rsid w:val="00821E29"/>
    <w:rsid w:val="00822D21"/>
    <w:rsid w:val="00823324"/>
    <w:rsid w:val="00823F6D"/>
    <w:rsid w:val="00827462"/>
    <w:rsid w:val="00827FF2"/>
    <w:rsid w:val="008301F0"/>
    <w:rsid w:val="0083296D"/>
    <w:rsid w:val="008349B3"/>
    <w:rsid w:val="00834CF0"/>
    <w:rsid w:val="00837898"/>
    <w:rsid w:val="008378B0"/>
    <w:rsid w:val="0084038F"/>
    <w:rsid w:val="00842176"/>
    <w:rsid w:val="00845B54"/>
    <w:rsid w:val="00845D52"/>
    <w:rsid w:val="00845DAB"/>
    <w:rsid w:val="00847F63"/>
    <w:rsid w:val="00856BAB"/>
    <w:rsid w:val="00860406"/>
    <w:rsid w:val="008611C6"/>
    <w:rsid w:val="00861536"/>
    <w:rsid w:val="0086207C"/>
    <w:rsid w:val="00863530"/>
    <w:rsid w:val="008641EA"/>
    <w:rsid w:val="008642B4"/>
    <w:rsid w:val="00864623"/>
    <w:rsid w:val="008656F5"/>
    <w:rsid w:val="00866006"/>
    <w:rsid w:val="00866FF6"/>
    <w:rsid w:val="0086778E"/>
    <w:rsid w:val="0087080E"/>
    <w:rsid w:val="00870D25"/>
    <w:rsid w:val="008738DD"/>
    <w:rsid w:val="00873D8C"/>
    <w:rsid w:val="008765D8"/>
    <w:rsid w:val="008768AB"/>
    <w:rsid w:val="00881F9A"/>
    <w:rsid w:val="0088391B"/>
    <w:rsid w:val="00884266"/>
    <w:rsid w:val="0088477B"/>
    <w:rsid w:val="00886431"/>
    <w:rsid w:val="00886980"/>
    <w:rsid w:val="00887605"/>
    <w:rsid w:val="00890641"/>
    <w:rsid w:val="00890D34"/>
    <w:rsid w:val="008912C4"/>
    <w:rsid w:val="008920DE"/>
    <w:rsid w:val="00894723"/>
    <w:rsid w:val="008956DF"/>
    <w:rsid w:val="008968E3"/>
    <w:rsid w:val="00897B86"/>
    <w:rsid w:val="008A5357"/>
    <w:rsid w:val="008B03E0"/>
    <w:rsid w:val="008B0FE2"/>
    <w:rsid w:val="008B1457"/>
    <w:rsid w:val="008B4923"/>
    <w:rsid w:val="008B5058"/>
    <w:rsid w:val="008B5A29"/>
    <w:rsid w:val="008C011B"/>
    <w:rsid w:val="008C0183"/>
    <w:rsid w:val="008C0B32"/>
    <w:rsid w:val="008C1018"/>
    <w:rsid w:val="008C21D0"/>
    <w:rsid w:val="008C29C9"/>
    <w:rsid w:val="008C3CEE"/>
    <w:rsid w:val="008C586C"/>
    <w:rsid w:val="008D1282"/>
    <w:rsid w:val="008D2C23"/>
    <w:rsid w:val="008D34F2"/>
    <w:rsid w:val="008D4140"/>
    <w:rsid w:val="008D4227"/>
    <w:rsid w:val="008D591B"/>
    <w:rsid w:val="008D60ED"/>
    <w:rsid w:val="008E1031"/>
    <w:rsid w:val="008E3EB8"/>
    <w:rsid w:val="008E508F"/>
    <w:rsid w:val="008E5EB7"/>
    <w:rsid w:val="008E6071"/>
    <w:rsid w:val="008E69A4"/>
    <w:rsid w:val="008F03A7"/>
    <w:rsid w:val="008F0E92"/>
    <w:rsid w:val="008F16FE"/>
    <w:rsid w:val="008F1AD6"/>
    <w:rsid w:val="008F24C7"/>
    <w:rsid w:val="008F2BCC"/>
    <w:rsid w:val="008F35DB"/>
    <w:rsid w:val="008F388F"/>
    <w:rsid w:val="008F464B"/>
    <w:rsid w:val="008F5F39"/>
    <w:rsid w:val="0090127E"/>
    <w:rsid w:val="009026FD"/>
    <w:rsid w:val="00902B9A"/>
    <w:rsid w:val="00903868"/>
    <w:rsid w:val="00904696"/>
    <w:rsid w:val="0090587D"/>
    <w:rsid w:val="009069F9"/>
    <w:rsid w:val="0090744B"/>
    <w:rsid w:val="00910275"/>
    <w:rsid w:val="00911DB0"/>
    <w:rsid w:val="00912CD4"/>
    <w:rsid w:val="00912EA5"/>
    <w:rsid w:val="00913847"/>
    <w:rsid w:val="00915877"/>
    <w:rsid w:val="0091613F"/>
    <w:rsid w:val="00917471"/>
    <w:rsid w:val="00923248"/>
    <w:rsid w:val="00924D47"/>
    <w:rsid w:val="009256A5"/>
    <w:rsid w:val="00933F2F"/>
    <w:rsid w:val="00935BEA"/>
    <w:rsid w:val="0093655F"/>
    <w:rsid w:val="0093659C"/>
    <w:rsid w:val="009369C6"/>
    <w:rsid w:val="00937492"/>
    <w:rsid w:val="009413A3"/>
    <w:rsid w:val="00944E93"/>
    <w:rsid w:val="009450E5"/>
    <w:rsid w:val="009452B1"/>
    <w:rsid w:val="009459F6"/>
    <w:rsid w:val="00946960"/>
    <w:rsid w:val="00946E26"/>
    <w:rsid w:val="0094700F"/>
    <w:rsid w:val="00951F1D"/>
    <w:rsid w:val="00953768"/>
    <w:rsid w:val="00953947"/>
    <w:rsid w:val="009543C9"/>
    <w:rsid w:val="0096003A"/>
    <w:rsid w:val="00960568"/>
    <w:rsid w:val="009609E0"/>
    <w:rsid w:val="00962988"/>
    <w:rsid w:val="009651CB"/>
    <w:rsid w:val="0096560B"/>
    <w:rsid w:val="00965FF4"/>
    <w:rsid w:val="00970355"/>
    <w:rsid w:val="00971002"/>
    <w:rsid w:val="00971137"/>
    <w:rsid w:val="00972468"/>
    <w:rsid w:val="00973AB8"/>
    <w:rsid w:val="00973F9F"/>
    <w:rsid w:val="00975936"/>
    <w:rsid w:val="00976A24"/>
    <w:rsid w:val="00981954"/>
    <w:rsid w:val="00984B13"/>
    <w:rsid w:val="00984D8F"/>
    <w:rsid w:val="0098676D"/>
    <w:rsid w:val="00986EF2"/>
    <w:rsid w:val="009874B1"/>
    <w:rsid w:val="00990259"/>
    <w:rsid w:val="00991063"/>
    <w:rsid w:val="009923B1"/>
    <w:rsid w:val="009928F7"/>
    <w:rsid w:val="009936CE"/>
    <w:rsid w:val="00996326"/>
    <w:rsid w:val="009963A1"/>
    <w:rsid w:val="0099694D"/>
    <w:rsid w:val="0099755B"/>
    <w:rsid w:val="00997D63"/>
    <w:rsid w:val="009A1E06"/>
    <w:rsid w:val="009A22FA"/>
    <w:rsid w:val="009A7F78"/>
    <w:rsid w:val="009B04C5"/>
    <w:rsid w:val="009B0872"/>
    <w:rsid w:val="009B20DC"/>
    <w:rsid w:val="009B339E"/>
    <w:rsid w:val="009B3EC1"/>
    <w:rsid w:val="009B4E9F"/>
    <w:rsid w:val="009B5248"/>
    <w:rsid w:val="009B697C"/>
    <w:rsid w:val="009C0BCA"/>
    <w:rsid w:val="009C14C0"/>
    <w:rsid w:val="009C1FEB"/>
    <w:rsid w:val="009C250F"/>
    <w:rsid w:val="009C2ECC"/>
    <w:rsid w:val="009C4097"/>
    <w:rsid w:val="009C7851"/>
    <w:rsid w:val="009D0598"/>
    <w:rsid w:val="009D142B"/>
    <w:rsid w:val="009D621E"/>
    <w:rsid w:val="009D7A11"/>
    <w:rsid w:val="009E09F8"/>
    <w:rsid w:val="009E11F2"/>
    <w:rsid w:val="009E2DDA"/>
    <w:rsid w:val="009E417C"/>
    <w:rsid w:val="009E4BC6"/>
    <w:rsid w:val="009E5630"/>
    <w:rsid w:val="009E5D68"/>
    <w:rsid w:val="009E7523"/>
    <w:rsid w:val="009E7780"/>
    <w:rsid w:val="009F196B"/>
    <w:rsid w:val="009F1F03"/>
    <w:rsid w:val="009F2163"/>
    <w:rsid w:val="009F4EA5"/>
    <w:rsid w:val="009F5198"/>
    <w:rsid w:val="00A0018D"/>
    <w:rsid w:val="00A02E7F"/>
    <w:rsid w:val="00A033C8"/>
    <w:rsid w:val="00A03948"/>
    <w:rsid w:val="00A03D5B"/>
    <w:rsid w:val="00A05F6B"/>
    <w:rsid w:val="00A10026"/>
    <w:rsid w:val="00A1147F"/>
    <w:rsid w:val="00A15704"/>
    <w:rsid w:val="00A15D98"/>
    <w:rsid w:val="00A16714"/>
    <w:rsid w:val="00A17CF0"/>
    <w:rsid w:val="00A20DCF"/>
    <w:rsid w:val="00A226FC"/>
    <w:rsid w:val="00A22ED2"/>
    <w:rsid w:val="00A239FD"/>
    <w:rsid w:val="00A23B41"/>
    <w:rsid w:val="00A23FBE"/>
    <w:rsid w:val="00A26291"/>
    <w:rsid w:val="00A263F2"/>
    <w:rsid w:val="00A270CF"/>
    <w:rsid w:val="00A27FCC"/>
    <w:rsid w:val="00A304F0"/>
    <w:rsid w:val="00A31848"/>
    <w:rsid w:val="00A344F5"/>
    <w:rsid w:val="00A347CB"/>
    <w:rsid w:val="00A351CC"/>
    <w:rsid w:val="00A36910"/>
    <w:rsid w:val="00A377B1"/>
    <w:rsid w:val="00A37D1A"/>
    <w:rsid w:val="00A409F6"/>
    <w:rsid w:val="00A40F85"/>
    <w:rsid w:val="00A42C6F"/>
    <w:rsid w:val="00A43F14"/>
    <w:rsid w:val="00A44AD0"/>
    <w:rsid w:val="00A461CA"/>
    <w:rsid w:val="00A46DB3"/>
    <w:rsid w:val="00A46E14"/>
    <w:rsid w:val="00A47244"/>
    <w:rsid w:val="00A477DC"/>
    <w:rsid w:val="00A5047B"/>
    <w:rsid w:val="00A51EC2"/>
    <w:rsid w:val="00A522B5"/>
    <w:rsid w:val="00A54460"/>
    <w:rsid w:val="00A563A5"/>
    <w:rsid w:val="00A57823"/>
    <w:rsid w:val="00A60B73"/>
    <w:rsid w:val="00A637D8"/>
    <w:rsid w:val="00A6439C"/>
    <w:rsid w:val="00A70FD1"/>
    <w:rsid w:val="00A71752"/>
    <w:rsid w:val="00A72A01"/>
    <w:rsid w:val="00A73047"/>
    <w:rsid w:val="00A74EEB"/>
    <w:rsid w:val="00A77127"/>
    <w:rsid w:val="00A80935"/>
    <w:rsid w:val="00A81CB8"/>
    <w:rsid w:val="00A821FC"/>
    <w:rsid w:val="00A8404B"/>
    <w:rsid w:val="00A8452D"/>
    <w:rsid w:val="00A86440"/>
    <w:rsid w:val="00A87727"/>
    <w:rsid w:val="00A94705"/>
    <w:rsid w:val="00AA1BE4"/>
    <w:rsid w:val="00AA214F"/>
    <w:rsid w:val="00AA27F8"/>
    <w:rsid w:val="00AA2DFE"/>
    <w:rsid w:val="00AA4339"/>
    <w:rsid w:val="00AA4353"/>
    <w:rsid w:val="00AA4F55"/>
    <w:rsid w:val="00AA62A3"/>
    <w:rsid w:val="00AB3630"/>
    <w:rsid w:val="00AB5CF6"/>
    <w:rsid w:val="00AB66A2"/>
    <w:rsid w:val="00AC42B4"/>
    <w:rsid w:val="00AC4F5D"/>
    <w:rsid w:val="00AC52D8"/>
    <w:rsid w:val="00AC58BE"/>
    <w:rsid w:val="00AC6522"/>
    <w:rsid w:val="00AD3059"/>
    <w:rsid w:val="00AD3475"/>
    <w:rsid w:val="00AD5725"/>
    <w:rsid w:val="00AE25CF"/>
    <w:rsid w:val="00AE335A"/>
    <w:rsid w:val="00AE593D"/>
    <w:rsid w:val="00AE5B31"/>
    <w:rsid w:val="00AE7F51"/>
    <w:rsid w:val="00AF15D3"/>
    <w:rsid w:val="00AF23D2"/>
    <w:rsid w:val="00AF345A"/>
    <w:rsid w:val="00AF35BF"/>
    <w:rsid w:val="00AF4479"/>
    <w:rsid w:val="00AF48DC"/>
    <w:rsid w:val="00AF4985"/>
    <w:rsid w:val="00AF51E4"/>
    <w:rsid w:val="00AF59B8"/>
    <w:rsid w:val="00AF6B34"/>
    <w:rsid w:val="00AF726B"/>
    <w:rsid w:val="00B00193"/>
    <w:rsid w:val="00B00329"/>
    <w:rsid w:val="00B01ADF"/>
    <w:rsid w:val="00B043A9"/>
    <w:rsid w:val="00B06A86"/>
    <w:rsid w:val="00B06E10"/>
    <w:rsid w:val="00B0719E"/>
    <w:rsid w:val="00B116A5"/>
    <w:rsid w:val="00B1312C"/>
    <w:rsid w:val="00B141DA"/>
    <w:rsid w:val="00B147EF"/>
    <w:rsid w:val="00B1579D"/>
    <w:rsid w:val="00B202D6"/>
    <w:rsid w:val="00B20D9D"/>
    <w:rsid w:val="00B22321"/>
    <w:rsid w:val="00B229B0"/>
    <w:rsid w:val="00B23647"/>
    <w:rsid w:val="00B24E14"/>
    <w:rsid w:val="00B25D3B"/>
    <w:rsid w:val="00B27D1A"/>
    <w:rsid w:val="00B31BD8"/>
    <w:rsid w:val="00B3212C"/>
    <w:rsid w:val="00B32386"/>
    <w:rsid w:val="00B3360F"/>
    <w:rsid w:val="00B338FE"/>
    <w:rsid w:val="00B3532E"/>
    <w:rsid w:val="00B3568D"/>
    <w:rsid w:val="00B400D3"/>
    <w:rsid w:val="00B423D1"/>
    <w:rsid w:val="00B43813"/>
    <w:rsid w:val="00B44406"/>
    <w:rsid w:val="00B44545"/>
    <w:rsid w:val="00B44F43"/>
    <w:rsid w:val="00B50748"/>
    <w:rsid w:val="00B5093B"/>
    <w:rsid w:val="00B511B2"/>
    <w:rsid w:val="00B519D4"/>
    <w:rsid w:val="00B51B36"/>
    <w:rsid w:val="00B528BE"/>
    <w:rsid w:val="00B53B74"/>
    <w:rsid w:val="00B5635C"/>
    <w:rsid w:val="00B66E62"/>
    <w:rsid w:val="00B710CC"/>
    <w:rsid w:val="00B71CC3"/>
    <w:rsid w:val="00B722E0"/>
    <w:rsid w:val="00B72D2A"/>
    <w:rsid w:val="00B72D65"/>
    <w:rsid w:val="00B7441D"/>
    <w:rsid w:val="00B74A0E"/>
    <w:rsid w:val="00B76945"/>
    <w:rsid w:val="00B824C2"/>
    <w:rsid w:val="00B83302"/>
    <w:rsid w:val="00B83D80"/>
    <w:rsid w:val="00B84217"/>
    <w:rsid w:val="00B866F0"/>
    <w:rsid w:val="00B87F5F"/>
    <w:rsid w:val="00B9146D"/>
    <w:rsid w:val="00B9185C"/>
    <w:rsid w:val="00B932EB"/>
    <w:rsid w:val="00B94443"/>
    <w:rsid w:val="00B94836"/>
    <w:rsid w:val="00B95582"/>
    <w:rsid w:val="00B9572B"/>
    <w:rsid w:val="00B96EB0"/>
    <w:rsid w:val="00BA0310"/>
    <w:rsid w:val="00BA1505"/>
    <w:rsid w:val="00BA2522"/>
    <w:rsid w:val="00BA2CC1"/>
    <w:rsid w:val="00BA3AA5"/>
    <w:rsid w:val="00BA4ED4"/>
    <w:rsid w:val="00BA77AE"/>
    <w:rsid w:val="00BB03D0"/>
    <w:rsid w:val="00BB0624"/>
    <w:rsid w:val="00BB0640"/>
    <w:rsid w:val="00BB06E6"/>
    <w:rsid w:val="00BB18AE"/>
    <w:rsid w:val="00BB3120"/>
    <w:rsid w:val="00BB7564"/>
    <w:rsid w:val="00BC4CD9"/>
    <w:rsid w:val="00BC5342"/>
    <w:rsid w:val="00BC5698"/>
    <w:rsid w:val="00BC6E28"/>
    <w:rsid w:val="00BC740D"/>
    <w:rsid w:val="00BC7B11"/>
    <w:rsid w:val="00BD22D2"/>
    <w:rsid w:val="00BD573E"/>
    <w:rsid w:val="00BD6876"/>
    <w:rsid w:val="00BE0CDC"/>
    <w:rsid w:val="00BE2966"/>
    <w:rsid w:val="00BE2A6B"/>
    <w:rsid w:val="00BE4A37"/>
    <w:rsid w:val="00BE53C5"/>
    <w:rsid w:val="00BE6840"/>
    <w:rsid w:val="00BF2046"/>
    <w:rsid w:val="00BF458D"/>
    <w:rsid w:val="00BF58F4"/>
    <w:rsid w:val="00BF5B73"/>
    <w:rsid w:val="00BF66D3"/>
    <w:rsid w:val="00C0279F"/>
    <w:rsid w:val="00C028E4"/>
    <w:rsid w:val="00C0537A"/>
    <w:rsid w:val="00C0695D"/>
    <w:rsid w:val="00C07057"/>
    <w:rsid w:val="00C10BB4"/>
    <w:rsid w:val="00C12129"/>
    <w:rsid w:val="00C136BD"/>
    <w:rsid w:val="00C15B1F"/>
    <w:rsid w:val="00C208D0"/>
    <w:rsid w:val="00C248AF"/>
    <w:rsid w:val="00C26E3F"/>
    <w:rsid w:val="00C270B2"/>
    <w:rsid w:val="00C27C4F"/>
    <w:rsid w:val="00C314E8"/>
    <w:rsid w:val="00C336C8"/>
    <w:rsid w:val="00C372FC"/>
    <w:rsid w:val="00C41F57"/>
    <w:rsid w:val="00C444BE"/>
    <w:rsid w:val="00C46937"/>
    <w:rsid w:val="00C50B24"/>
    <w:rsid w:val="00C526D3"/>
    <w:rsid w:val="00C55132"/>
    <w:rsid w:val="00C56E94"/>
    <w:rsid w:val="00C64030"/>
    <w:rsid w:val="00C65FF1"/>
    <w:rsid w:val="00C66EE0"/>
    <w:rsid w:val="00C702EA"/>
    <w:rsid w:val="00C707E4"/>
    <w:rsid w:val="00C7559B"/>
    <w:rsid w:val="00C75955"/>
    <w:rsid w:val="00C761C7"/>
    <w:rsid w:val="00C76CDA"/>
    <w:rsid w:val="00C77544"/>
    <w:rsid w:val="00C777CA"/>
    <w:rsid w:val="00C77DD3"/>
    <w:rsid w:val="00C80045"/>
    <w:rsid w:val="00C8009C"/>
    <w:rsid w:val="00C80370"/>
    <w:rsid w:val="00C80959"/>
    <w:rsid w:val="00C82D5B"/>
    <w:rsid w:val="00C84D5D"/>
    <w:rsid w:val="00C87AA4"/>
    <w:rsid w:val="00C90D6C"/>
    <w:rsid w:val="00C940EA"/>
    <w:rsid w:val="00C9566A"/>
    <w:rsid w:val="00C966D6"/>
    <w:rsid w:val="00C9739F"/>
    <w:rsid w:val="00C97C32"/>
    <w:rsid w:val="00CA093F"/>
    <w:rsid w:val="00CA3038"/>
    <w:rsid w:val="00CA4E2A"/>
    <w:rsid w:val="00CA5591"/>
    <w:rsid w:val="00CA6A7F"/>
    <w:rsid w:val="00CA6E14"/>
    <w:rsid w:val="00CA7098"/>
    <w:rsid w:val="00CB08B8"/>
    <w:rsid w:val="00CB1671"/>
    <w:rsid w:val="00CB3870"/>
    <w:rsid w:val="00CB5974"/>
    <w:rsid w:val="00CB6948"/>
    <w:rsid w:val="00CB797D"/>
    <w:rsid w:val="00CC039D"/>
    <w:rsid w:val="00CC1515"/>
    <w:rsid w:val="00CC2B66"/>
    <w:rsid w:val="00CC50C4"/>
    <w:rsid w:val="00CD0D6B"/>
    <w:rsid w:val="00CD1952"/>
    <w:rsid w:val="00CD1E2B"/>
    <w:rsid w:val="00CD497E"/>
    <w:rsid w:val="00CD64CB"/>
    <w:rsid w:val="00CD6888"/>
    <w:rsid w:val="00CE1FD0"/>
    <w:rsid w:val="00CE2763"/>
    <w:rsid w:val="00CE372D"/>
    <w:rsid w:val="00CE62A4"/>
    <w:rsid w:val="00CE64B7"/>
    <w:rsid w:val="00CF0929"/>
    <w:rsid w:val="00CF0DB7"/>
    <w:rsid w:val="00CF459D"/>
    <w:rsid w:val="00CF5329"/>
    <w:rsid w:val="00CF6C8D"/>
    <w:rsid w:val="00D00D86"/>
    <w:rsid w:val="00D00E45"/>
    <w:rsid w:val="00D03104"/>
    <w:rsid w:val="00D046A2"/>
    <w:rsid w:val="00D04D9F"/>
    <w:rsid w:val="00D05C44"/>
    <w:rsid w:val="00D05E9A"/>
    <w:rsid w:val="00D07F75"/>
    <w:rsid w:val="00D11411"/>
    <w:rsid w:val="00D17009"/>
    <w:rsid w:val="00D20A98"/>
    <w:rsid w:val="00D2151E"/>
    <w:rsid w:val="00D23BD8"/>
    <w:rsid w:val="00D23C1A"/>
    <w:rsid w:val="00D264A6"/>
    <w:rsid w:val="00D26AF0"/>
    <w:rsid w:val="00D26F61"/>
    <w:rsid w:val="00D276E6"/>
    <w:rsid w:val="00D31E8E"/>
    <w:rsid w:val="00D37D8A"/>
    <w:rsid w:val="00D42971"/>
    <w:rsid w:val="00D429DE"/>
    <w:rsid w:val="00D43AE2"/>
    <w:rsid w:val="00D471C2"/>
    <w:rsid w:val="00D5273E"/>
    <w:rsid w:val="00D540B4"/>
    <w:rsid w:val="00D5488A"/>
    <w:rsid w:val="00D54C25"/>
    <w:rsid w:val="00D55148"/>
    <w:rsid w:val="00D551B9"/>
    <w:rsid w:val="00D5581C"/>
    <w:rsid w:val="00D60411"/>
    <w:rsid w:val="00D60420"/>
    <w:rsid w:val="00D627D1"/>
    <w:rsid w:val="00D6422C"/>
    <w:rsid w:val="00D65499"/>
    <w:rsid w:val="00D658FD"/>
    <w:rsid w:val="00D6691D"/>
    <w:rsid w:val="00D66A68"/>
    <w:rsid w:val="00D67083"/>
    <w:rsid w:val="00D672A6"/>
    <w:rsid w:val="00D70575"/>
    <w:rsid w:val="00D715CA"/>
    <w:rsid w:val="00D72947"/>
    <w:rsid w:val="00D736FD"/>
    <w:rsid w:val="00D74CF4"/>
    <w:rsid w:val="00D75380"/>
    <w:rsid w:val="00D75C52"/>
    <w:rsid w:val="00D76B0F"/>
    <w:rsid w:val="00D830EF"/>
    <w:rsid w:val="00D8336B"/>
    <w:rsid w:val="00D83EEB"/>
    <w:rsid w:val="00D8563C"/>
    <w:rsid w:val="00D86274"/>
    <w:rsid w:val="00D951B0"/>
    <w:rsid w:val="00D961C8"/>
    <w:rsid w:val="00D96F5F"/>
    <w:rsid w:val="00DA12BC"/>
    <w:rsid w:val="00DA1E2E"/>
    <w:rsid w:val="00DA4DCD"/>
    <w:rsid w:val="00DA569F"/>
    <w:rsid w:val="00DA56D8"/>
    <w:rsid w:val="00DA5B02"/>
    <w:rsid w:val="00DA6A9B"/>
    <w:rsid w:val="00DA77C0"/>
    <w:rsid w:val="00DB20C7"/>
    <w:rsid w:val="00DB2853"/>
    <w:rsid w:val="00DB2900"/>
    <w:rsid w:val="00DB3DC1"/>
    <w:rsid w:val="00DB4763"/>
    <w:rsid w:val="00DB7C14"/>
    <w:rsid w:val="00DC0B61"/>
    <w:rsid w:val="00DC0FC3"/>
    <w:rsid w:val="00DC178B"/>
    <w:rsid w:val="00DC1B04"/>
    <w:rsid w:val="00DC46C0"/>
    <w:rsid w:val="00DC60F8"/>
    <w:rsid w:val="00DD004F"/>
    <w:rsid w:val="00DD46E1"/>
    <w:rsid w:val="00DD48C5"/>
    <w:rsid w:val="00DD4966"/>
    <w:rsid w:val="00DD4CC8"/>
    <w:rsid w:val="00DD5DBB"/>
    <w:rsid w:val="00DD62AD"/>
    <w:rsid w:val="00DD64ED"/>
    <w:rsid w:val="00DD76DA"/>
    <w:rsid w:val="00DD7B2A"/>
    <w:rsid w:val="00DE1B7D"/>
    <w:rsid w:val="00DE4B53"/>
    <w:rsid w:val="00DE631A"/>
    <w:rsid w:val="00DE6EF8"/>
    <w:rsid w:val="00DE71CD"/>
    <w:rsid w:val="00DF69B2"/>
    <w:rsid w:val="00DF6E14"/>
    <w:rsid w:val="00E00B4F"/>
    <w:rsid w:val="00E00C69"/>
    <w:rsid w:val="00E00E02"/>
    <w:rsid w:val="00E010C1"/>
    <w:rsid w:val="00E01AE3"/>
    <w:rsid w:val="00E05177"/>
    <w:rsid w:val="00E10304"/>
    <w:rsid w:val="00E104FC"/>
    <w:rsid w:val="00E12DF9"/>
    <w:rsid w:val="00E15E56"/>
    <w:rsid w:val="00E17D81"/>
    <w:rsid w:val="00E17E43"/>
    <w:rsid w:val="00E20C09"/>
    <w:rsid w:val="00E22F42"/>
    <w:rsid w:val="00E238C8"/>
    <w:rsid w:val="00E249B9"/>
    <w:rsid w:val="00E24AC1"/>
    <w:rsid w:val="00E26394"/>
    <w:rsid w:val="00E302A1"/>
    <w:rsid w:val="00E30539"/>
    <w:rsid w:val="00E30EE7"/>
    <w:rsid w:val="00E32DA9"/>
    <w:rsid w:val="00E34C16"/>
    <w:rsid w:val="00E36565"/>
    <w:rsid w:val="00E405E2"/>
    <w:rsid w:val="00E406CE"/>
    <w:rsid w:val="00E425E8"/>
    <w:rsid w:val="00E45A7F"/>
    <w:rsid w:val="00E478B3"/>
    <w:rsid w:val="00E51044"/>
    <w:rsid w:val="00E5136A"/>
    <w:rsid w:val="00E515EA"/>
    <w:rsid w:val="00E518A4"/>
    <w:rsid w:val="00E538E4"/>
    <w:rsid w:val="00E56620"/>
    <w:rsid w:val="00E60380"/>
    <w:rsid w:val="00E60AF2"/>
    <w:rsid w:val="00E62623"/>
    <w:rsid w:val="00E63B80"/>
    <w:rsid w:val="00E63B85"/>
    <w:rsid w:val="00E65704"/>
    <w:rsid w:val="00E65924"/>
    <w:rsid w:val="00E659DB"/>
    <w:rsid w:val="00E7196A"/>
    <w:rsid w:val="00E75B4E"/>
    <w:rsid w:val="00E770A7"/>
    <w:rsid w:val="00E80DA4"/>
    <w:rsid w:val="00E8109B"/>
    <w:rsid w:val="00E845AD"/>
    <w:rsid w:val="00E859B3"/>
    <w:rsid w:val="00E879A9"/>
    <w:rsid w:val="00E906C2"/>
    <w:rsid w:val="00E90AFA"/>
    <w:rsid w:val="00E90FAE"/>
    <w:rsid w:val="00E91D19"/>
    <w:rsid w:val="00E93F90"/>
    <w:rsid w:val="00E956CB"/>
    <w:rsid w:val="00EA07A3"/>
    <w:rsid w:val="00EA179A"/>
    <w:rsid w:val="00EA2C1B"/>
    <w:rsid w:val="00EA34DD"/>
    <w:rsid w:val="00EA49FA"/>
    <w:rsid w:val="00EA5C70"/>
    <w:rsid w:val="00EA66F1"/>
    <w:rsid w:val="00EA776A"/>
    <w:rsid w:val="00EB0D73"/>
    <w:rsid w:val="00EB1B34"/>
    <w:rsid w:val="00EB285D"/>
    <w:rsid w:val="00EB47AE"/>
    <w:rsid w:val="00EB4A4F"/>
    <w:rsid w:val="00EB502B"/>
    <w:rsid w:val="00EB5C9C"/>
    <w:rsid w:val="00EB7BF7"/>
    <w:rsid w:val="00EB7C68"/>
    <w:rsid w:val="00EC15A5"/>
    <w:rsid w:val="00EC3731"/>
    <w:rsid w:val="00EC3A89"/>
    <w:rsid w:val="00EC4C6C"/>
    <w:rsid w:val="00ED0539"/>
    <w:rsid w:val="00ED2C2C"/>
    <w:rsid w:val="00ED48A4"/>
    <w:rsid w:val="00ED7C03"/>
    <w:rsid w:val="00EE03C1"/>
    <w:rsid w:val="00EE06FF"/>
    <w:rsid w:val="00EE3FC0"/>
    <w:rsid w:val="00EE40F2"/>
    <w:rsid w:val="00EE4E43"/>
    <w:rsid w:val="00EE793B"/>
    <w:rsid w:val="00EF0421"/>
    <w:rsid w:val="00EF46D7"/>
    <w:rsid w:val="00EF49DD"/>
    <w:rsid w:val="00EF4B02"/>
    <w:rsid w:val="00EF4C0B"/>
    <w:rsid w:val="00EF51CD"/>
    <w:rsid w:val="00F0043F"/>
    <w:rsid w:val="00F004FB"/>
    <w:rsid w:val="00F01A44"/>
    <w:rsid w:val="00F04505"/>
    <w:rsid w:val="00F07A50"/>
    <w:rsid w:val="00F11311"/>
    <w:rsid w:val="00F15D65"/>
    <w:rsid w:val="00F16B17"/>
    <w:rsid w:val="00F16D23"/>
    <w:rsid w:val="00F17768"/>
    <w:rsid w:val="00F20C74"/>
    <w:rsid w:val="00F210CE"/>
    <w:rsid w:val="00F22143"/>
    <w:rsid w:val="00F236D1"/>
    <w:rsid w:val="00F23B8A"/>
    <w:rsid w:val="00F243D6"/>
    <w:rsid w:val="00F25CEB"/>
    <w:rsid w:val="00F278C9"/>
    <w:rsid w:val="00F27DA0"/>
    <w:rsid w:val="00F32C11"/>
    <w:rsid w:val="00F33F9C"/>
    <w:rsid w:val="00F34369"/>
    <w:rsid w:val="00F348D7"/>
    <w:rsid w:val="00F361AC"/>
    <w:rsid w:val="00F36217"/>
    <w:rsid w:val="00F36C65"/>
    <w:rsid w:val="00F37DAD"/>
    <w:rsid w:val="00F4023B"/>
    <w:rsid w:val="00F437AC"/>
    <w:rsid w:val="00F456D9"/>
    <w:rsid w:val="00F4664D"/>
    <w:rsid w:val="00F50857"/>
    <w:rsid w:val="00F535AB"/>
    <w:rsid w:val="00F55149"/>
    <w:rsid w:val="00F5539A"/>
    <w:rsid w:val="00F61E71"/>
    <w:rsid w:val="00F64568"/>
    <w:rsid w:val="00F653A7"/>
    <w:rsid w:val="00F65BA4"/>
    <w:rsid w:val="00F6685F"/>
    <w:rsid w:val="00F6731A"/>
    <w:rsid w:val="00F71683"/>
    <w:rsid w:val="00F745B1"/>
    <w:rsid w:val="00F74BC0"/>
    <w:rsid w:val="00F75B0C"/>
    <w:rsid w:val="00F76173"/>
    <w:rsid w:val="00F80D89"/>
    <w:rsid w:val="00F81A11"/>
    <w:rsid w:val="00F81CFC"/>
    <w:rsid w:val="00F83086"/>
    <w:rsid w:val="00F830A2"/>
    <w:rsid w:val="00F8440F"/>
    <w:rsid w:val="00F90E1B"/>
    <w:rsid w:val="00F91572"/>
    <w:rsid w:val="00F92ED9"/>
    <w:rsid w:val="00F93916"/>
    <w:rsid w:val="00F94B00"/>
    <w:rsid w:val="00F94ECA"/>
    <w:rsid w:val="00F95224"/>
    <w:rsid w:val="00FA2530"/>
    <w:rsid w:val="00FA291C"/>
    <w:rsid w:val="00FA40C5"/>
    <w:rsid w:val="00FA555D"/>
    <w:rsid w:val="00FA5B93"/>
    <w:rsid w:val="00FA6348"/>
    <w:rsid w:val="00FA655B"/>
    <w:rsid w:val="00FA6657"/>
    <w:rsid w:val="00FB083A"/>
    <w:rsid w:val="00FB0A63"/>
    <w:rsid w:val="00FB0D5E"/>
    <w:rsid w:val="00FB14B1"/>
    <w:rsid w:val="00FB159C"/>
    <w:rsid w:val="00FB1F01"/>
    <w:rsid w:val="00FB2813"/>
    <w:rsid w:val="00FB29E1"/>
    <w:rsid w:val="00FB3793"/>
    <w:rsid w:val="00FB487C"/>
    <w:rsid w:val="00FB55BE"/>
    <w:rsid w:val="00FB5D0F"/>
    <w:rsid w:val="00FB72CD"/>
    <w:rsid w:val="00FC04A8"/>
    <w:rsid w:val="00FC095F"/>
    <w:rsid w:val="00FC178C"/>
    <w:rsid w:val="00FC1F4B"/>
    <w:rsid w:val="00FC33B3"/>
    <w:rsid w:val="00FC52D0"/>
    <w:rsid w:val="00FC7544"/>
    <w:rsid w:val="00FD21F4"/>
    <w:rsid w:val="00FD3097"/>
    <w:rsid w:val="00FD3EB7"/>
    <w:rsid w:val="00FD5858"/>
    <w:rsid w:val="00FD5B56"/>
    <w:rsid w:val="00FD6014"/>
    <w:rsid w:val="00FD71F6"/>
    <w:rsid w:val="00FD7216"/>
    <w:rsid w:val="00FE021B"/>
    <w:rsid w:val="00FE10EE"/>
    <w:rsid w:val="00FE164F"/>
    <w:rsid w:val="00FE1A8F"/>
    <w:rsid w:val="00FE2273"/>
    <w:rsid w:val="00FE5109"/>
    <w:rsid w:val="00FE56EB"/>
    <w:rsid w:val="00FE7D7C"/>
    <w:rsid w:val="00FE7E05"/>
    <w:rsid w:val="00FF2973"/>
    <w:rsid w:val="00FF347C"/>
    <w:rsid w:val="00FF3F3C"/>
    <w:rsid w:val="00FF409D"/>
    <w:rsid w:val="00FF4898"/>
    <w:rsid w:val="00FF4EBE"/>
    <w:rsid w:val="1C949E54"/>
    <w:rsid w:val="23827A1D"/>
    <w:rsid w:val="3D1E062E"/>
    <w:rsid w:val="55AF215F"/>
    <w:rsid w:val="75CEC0A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1199DD8A-59B2-4E88-8FC5-39623590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C29C9"/>
    <w:pPr>
      <w:spacing w:before="60" w:after="0" w:line="280" w:lineRule="exact"/>
      <w:jc w:val="both"/>
    </w:pPr>
    <w:rPr>
      <w:rFonts w:ascii="Helvetica Neue" w:eastAsia="Cambria" w:hAnsi="Helvetica Neue" w:cs="Times New Roman"/>
      <w:sz w:val="21"/>
      <w:szCs w:val="24"/>
      <w:lang w:val="fr-FR"/>
    </w:rPr>
  </w:style>
  <w:style w:type="table" w:styleId="TableGrid">
    <w:name w:val="Table Grid"/>
    <w:basedOn w:val="Table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AF4"/>
    <w:rPr>
      <w:rFonts w:ascii="Segoe UI" w:hAnsi="Segoe UI" w:cs="Segoe UI"/>
      <w:sz w:val="18"/>
      <w:szCs w:val="18"/>
    </w:rPr>
  </w:style>
  <w:style w:type="character" w:styleId="CommentReference">
    <w:name w:val="annotation reference"/>
    <w:basedOn w:val="DefaultParagraphFont"/>
    <w:uiPriority w:val="99"/>
    <w:semiHidden/>
    <w:unhideWhenUsed/>
    <w:rsid w:val="006F7AF4"/>
    <w:rPr>
      <w:sz w:val="16"/>
      <w:szCs w:val="16"/>
    </w:rPr>
  </w:style>
  <w:style w:type="paragraph" w:styleId="CommentText">
    <w:name w:val="annotation text"/>
    <w:basedOn w:val="Normal"/>
    <w:link w:val="CommentTextChar"/>
    <w:uiPriority w:val="99"/>
    <w:unhideWhenUsed/>
    <w:rsid w:val="006F7AF4"/>
    <w:pPr>
      <w:spacing w:line="240" w:lineRule="auto"/>
    </w:pPr>
    <w:rPr>
      <w:sz w:val="20"/>
      <w:szCs w:val="20"/>
    </w:rPr>
  </w:style>
  <w:style w:type="character" w:customStyle="1" w:styleId="CommentTextChar">
    <w:name w:val="Comment Text Char"/>
    <w:basedOn w:val="DefaultParagraphFont"/>
    <w:link w:val="CommentText"/>
    <w:uiPriority w:val="99"/>
    <w:rsid w:val="006F7AF4"/>
    <w:rPr>
      <w:sz w:val="20"/>
      <w:szCs w:val="20"/>
    </w:rPr>
  </w:style>
  <w:style w:type="paragraph" w:styleId="CommentSubject">
    <w:name w:val="annotation subject"/>
    <w:basedOn w:val="CommentText"/>
    <w:next w:val="CommentText"/>
    <w:link w:val="CommentSubjectChar"/>
    <w:uiPriority w:val="99"/>
    <w:semiHidden/>
    <w:unhideWhenUsed/>
    <w:rsid w:val="006F7AF4"/>
    <w:rPr>
      <w:b/>
      <w:bCs/>
    </w:rPr>
  </w:style>
  <w:style w:type="character" w:customStyle="1" w:styleId="CommentSubjectChar">
    <w:name w:val="Comment Subject Char"/>
    <w:basedOn w:val="CommentTextChar"/>
    <w:link w:val="CommentSubject"/>
    <w:uiPriority w:val="99"/>
    <w:semiHidden/>
    <w:rsid w:val="006F7AF4"/>
    <w:rPr>
      <w:b/>
      <w:bCs/>
      <w:sz w:val="20"/>
      <w:szCs w:val="20"/>
    </w:rPr>
  </w:style>
  <w:style w:type="paragraph" w:styleId="ListParagraph">
    <w:name w:val="List Paragraph"/>
    <w:aliases w:val="Lettre d'introduction"/>
    <w:basedOn w:val="Normal"/>
    <w:link w:val="ListParagraphChar"/>
    <w:uiPriority w:val="34"/>
    <w:qFormat/>
    <w:rsid w:val="00341CE3"/>
    <w:pPr>
      <w:ind w:left="720"/>
      <w:contextualSpacing/>
    </w:pPr>
  </w:style>
  <w:style w:type="paragraph" w:styleId="Re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styleId="Header">
    <w:name w:val="header"/>
    <w:basedOn w:val="Normal"/>
    <w:link w:val="HeaderChar"/>
    <w:uiPriority w:val="99"/>
    <w:unhideWhenUsed/>
    <w:rsid w:val="009629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2988"/>
  </w:style>
  <w:style w:type="paragraph" w:styleId="Footer">
    <w:name w:val="footer"/>
    <w:basedOn w:val="Normal"/>
    <w:link w:val="FooterChar"/>
    <w:uiPriority w:val="99"/>
    <w:unhideWhenUsed/>
    <w:rsid w:val="009629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2988"/>
  </w:style>
  <w:style w:type="character" w:customStyle="1" w:styleId="apple-converted-space">
    <w:name w:val="apple-converted-space"/>
    <w:basedOn w:val="DefaultParagraphFont"/>
    <w:rsid w:val="00EA34DD"/>
  </w:style>
  <w:style w:type="character" w:styleId="Hyperlink">
    <w:name w:val="Hyperlink"/>
    <w:basedOn w:val="DefaultParagraphFont"/>
    <w:uiPriority w:val="99"/>
    <w:unhideWhenUsed/>
    <w:rsid w:val="00DD5DBB"/>
    <w:rPr>
      <w:color w:val="0563C1" w:themeColor="hyperlink"/>
      <w:u w:val="single"/>
    </w:rPr>
  </w:style>
  <w:style w:type="character" w:styleId="UnresolvedMention">
    <w:name w:val="Unresolved Mention"/>
    <w:basedOn w:val="DefaultParagraphFont"/>
    <w:uiPriority w:val="99"/>
    <w:semiHidden/>
    <w:unhideWhenUsed/>
    <w:rsid w:val="00DD5DBB"/>
    <w:rPr>
      <w:color w:val="605E5C"/>
      <w:shd w:val="clear" w:color="auto" w:fill="E1DFDD"/>
    </w:rPr>
  </w:style>
  <w:style w:type="character" w:customStyle="1" w:styleId="ListParagraphChar">
    <w:name w:val="List Paragraph Char"/>
    <w:aliases w:val="Lettre d'introduction Char"/>
    <w:basedOn w:val="DefaultParagraphFont"/>
    <w:link w:val="ListParagraph"/>
    <w:uiPriority w:val="34"/>
    <w:locked/>
    <w:rsid w:val="009E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367265328">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61764337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1042368638">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581334640">
      <w:bodyDiv w:val="1"/>
      <w:marLeft w:val="0"/>
      <w:marRight w:val="0"/>
      <w:marTop w:val="0"/>
      <w:marBottom w:val="0"/>
      <w:divBdr>
        <w:top w:val="none" w:sz="0" w:space="0" w:color="auto"/>
        <w:left w:val="none" w:sz="0" w:space="0" w:color="auto"/>
        <w:bottom w:val="none" w:sz="0" w:space="0" w:color="auto"/>
        <w:right w:val="none" w:sz="0" w:space="0" w:color="auto"/>
      </w:divBdr>
    </w:div>
    <w:div w:id="1594430815">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714190005">
      <w:bodyDiv w:val="1"/>
      <w:marLeft w:val="0"/>
      <w:marRight w:val="0"/>
      <w:marTop w:val="0"/>
      <w:marBottom w:val="0"/>
      <w:divBdr>
        <w:top w:val="none" w:sz="0" w:space="0" w:color="auto"/>
        <w:left w:val="none" w:sz="0" w:space="0" w:color="auto"/>
        <w:bottom w:val="none" w:sz="0" w:space="0" w:color="auto"/>
        <w:right w:val="none" w:sz="0" w:space="0" w:color="auto"/>
      </w:divBdr>
    </w:div>
    <w:div w:id="1841460588">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ument.heritage.brussels" TargetMode="External"/><Relationship Id="rId13" Type="http://schemas.openxmlformats.org/officeDocument/2006/relationships/hyperlink" Target="https://leefmilieu.brussels/themas/bodem/good-soil/index-voor-bodemkwaliteit-brusse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erspective.brussels/sites/default/files/documents/gpdo_2018_n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pective.brussels/sites/default/files/documents/gpdo_2018_n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weurope.eu/projects/project-search/fcrbe-facilitating-the-circulation-of-reclaimed-building-elements-in-northwestern-europ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environnement.brussels/sites/default/files/be_b_noise_multi.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7724-A04A-4F07-B986-992A8E06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9928</Words>
  <Characters>54607</Characters>
  <Application>Microsoft Office Word</Application>
  <DocSecurity>0</DocSecurity>
  <Lines>455</Lines>
  <Paragraphs>128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3</cp:revision>
  <dcterms:created xsi:type="dcterms:W3CDTF">2022-07-07T08:45:00Z</dcterms:created>
  <dcterms:modified xsi:type="dcterms:W3CDTF">2022-07-07T08:45:00Z</dcterms:modified>
</cp:coreProperties>
</file>